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ind w:left="3380"/>
        <w:spacing w:after="0"/>
        <w:rPr>
          <w:sz w:val="20"/>
          <w:szCs w:val="20"/>
          <w:color w:val="auto"/>
        </w:rPr>
      </w:pPr>
      <w:r>
        <w:rPr>
          <w:rFonts w:ascii="Courier New" w:cs="Courier New" w:eastAsia="Courier New" w:hAnsi="Courier New"/>
          <w:sz w:val="18"/>
          <w:szCs w:val="18"/>
          <w:color w:val="auto"/>
        </w:rPr>
        <w:t>________________</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ind w:left="3380"/>
        <w:spacing w:after="0" w:line="238" w:lineRule="auto"/>
        <w:rPr>
          <w:sz w:val="20"/>
          <w:szCs w:val="20"/>
          <w:color w:val="auto"/>
        </w:rPr>
      </w:pPr>
      <w:r>
        <w:rPr>
          <w:rFonts w:ascii="Courier New" w:cs="Courier New" w:eastAsia="Courier New" w:hAnsi="Courier New"/>
          <w:sz w:val="18"/>
          <w:szCs w:val="18"/>
          <w:color w:val="auto"/>
        </w:rPr>
        <w:t>________________</w:t>
      </w:r>
    </w:p>
    <w:p>
      <w:pPr>
        <w:spacing w:after="0" w:line="20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INFORMATION TO BE INCLUDED IN STATEMENTS PURSUANT TO RULES 13d-1(b),(c)</w:t>
      </w:r>
    </w:p>
    <w:p>
      <w:pPr>
        <w:ind w:left="1480"/>
        <w:spacing w:after="0" w:line="238" w:lineRule="auto"/>
        <w:rPr>
          <w:sz w:val="20"/>
          <w:szCs w:val="20"/>
          <w:color w:val="auto"/>
        </w:rPr>
      </w:pPr>
      <w:r>
        <w:rPr>
          <w:rFonts w:ascii="Courier New" w:cs="Courier New" w:eastAsia="Courier New" w:hAnsi="Courier New"/>
          <w:sz w:val="18"/>
          <w:szCs w:val="18"/>
          <w:color w:val="auto"/>
        </w:rPr>
        <w:t>AND (d) AND AMENDMENTS THERETO FILED PURSUANT TO 13d-2</w:t>
      </w:r>
    </w:p>
    <w:p>
      <w:pPr>
        <w:ind w:left="18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TripAdvisor,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par value $0.001 per share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896945201</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January 23, 2012</w:t>
      </w:r>
    </w:p>
    <w:p>
      <w:pPr>
        <w:ind w:left="10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Rule 13d-1(b)</w:t>
      </w:r>
    </w:p>
    <w:p>
      <w:pPr>
        <w:ind w:left="1280" w:hanging="745"/>
        <w:spacing w:after="0" w:line="237" w:lineRule="auto"/>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13d-1(c)</w:t>
      </w: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___________</w:t>
      </w:r>
    </w:p>
    <w:p>
      <w:pPr>
        <w:spacing w:after="0" w:line="207" w:lineRule="exact"/>
        <w:rPr>
          <w:sz w:val="24"/>
          <w:szCs w:val="24"/>
          <w:color w:val="auto"/>
        </w:rPr>
      </w:pPr>
    </w:p>
    <w:p>
      <w:pPr>
        <w:ind w:right="2199" w:firstLine="535"/>
        <w:spacing w:after="0" w:line="275" w:lineRule="auto"/>
        <w:tabs>
          <w:tab w:leader="none" w:pos="84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85" w:lineRule="exact"/>
        <w:rPr>
          <w:sz w:val="24"/>
          <w:szCs w:val="24"/>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2 of 16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896945201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1060" w:hanging="525"/>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sz w:val="24"/>
          <w:szCs w:val="24"/>
          <w:color w:val="auto"/>
        </w:rPr>
      </w:pPr>
    </w:p>
    <w:p>
      <w:pPr>
        <w:ind w:left="1060" w:right="3999" w:firstLine="1"/>
        <w:spacing w:after="0" w:line="235" w:lineRule="auto"/>
        <w:tabs>
          <w:tab w:leader="none" w:pos="158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 OF ABOVE PERSON Viking Global Investors LP</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ind w:left="7180"/>
        <w:spacing w:after="0" w:line="238" w:lineRule="auto"/>
        <w:tabs>
          <w:tab w:leader="none" w:pos="7680" w:val="left"/>
        </w:tabs>
        <w:rPr>
          <w:sz w:val="20"/>
          <w:szCs w:val="20"/>
          <w:color w:val="auto"/>
        </w:rPr>
      </w:pPr>
      <w:r>
        <w:rPr>
          <w:rFonts w:ascii="Courier New" w:cs="Courier New" w:eastAsia="Courier New" w:hAnsi="Courier New"/>
          <w:sz w:val="18"/>
          <w:szCs w:val="18"/>
          <w:color w:val="auto"/>
        </w:rPr>
        <w:t>(a)</w:t>
        <w:tab/>
        <w:t>[ ]</w:t>
      </w:r>
    </w:p>
    <w:p>
      <w:pPr>
        <w:ind w:left="7180"/>
        <w:spacing w:after="0"/>
        <w:tabs>
          <w:tab w:leader="none" w:pos="7680" w:val="left"/>
        </w:tabs>
        <w:rPr>
          <w:sz w:val="20"/>
          <w:szCs w:val="20"/>
          <w:color w:val="auto"/>
        </w:rPr>
      </w:pPr>
      <w:r>
        <w:rPr>
          <w:rFonts w:ascii="Courier New" w:cs="Courier New" w:eastAsia="Courier New" w:hAnsi="Courier New"/>
          <w:sz w:val="18"/>
          <w:szCs w:val="18"/>
          <w:color w:val="auto"/>
        </w:rPr>
        <w:t>(b)</w:t>
        <w:tab/>
        <w:t>[x]</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1060" w:hanging="525"/>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4"/>
          <w:szCs w:val="24"/>
          <w:color w:val="auto"/>
        </w:rPr>
      </w:pPr>
    </w:p>
    <w:p>
      <w:pPr>
        <w:ind w:left="1060" w:right="5359" w:hanging="525"/>
        <w:spacing w:after="0" w:line="235"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(5)</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6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(6)</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7,200,112</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66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(7)</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6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(8)</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7,200,112</w:t>
            </w:r>
          </w:p>
        </w:tc>
      </w:tr>
    </w:tbl>
    <w:p>
      <w:pPr>
        <w:sectPr>
          <w:pgSz w:w="11900" w:h="16838"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1060" w:right="5479" w:hanging="525"/>
        <w:spacing w:after="0" w:line="235" w:lineRule="auto"/>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1060"/>
        <w:spacing w:after="0"/>
        <w:rPr>
          <w:sz w:val="20"/>
          <w:szCs w:val="20"/>
          <w:color w:val="auto"/>
        </w:rPr>
      </w:pPr>
      <w:r>
        <w:rPr>
          <w:rFonts w:ascii="Courier New" w:cs="Courier New" w:eastAsia="Courier New" w:hAnsi="Courier New"/>
          <w:sz w:val="18"/>
          <w:szCs w:val="18"/>
          <w:color w:val="auto"/>
        </w:rPr>
        <w:t>7,200,112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1060" w:hanging="631"/>
        <w:spacing w:after="0"/>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w:t>
      </w:r>
    </w:p>
    <w:p>
      <w:pPr>
        <w:ind w:left="1060"/>
        <w:spacing w:after="0"/>
        <w:tabs>
          <w:tab w:leader="none" w:pos="7680" w:val="left"/>
        </w:tabs>
        <w:rPr>
          <w:sz w:val="20"/>
          <w:szCs w:val="20"/>
          <w:color w:val="auto"/>
        </w:rPr>
      </w:pPr>
      <w:r>
        <w:rPr>
          <w:rFonts w:ascii="Courier New" w:cs="Courier New" w:eastAsia="Courier New" w:hAnsi="Courier New"/>
          <w:sz w:val="18"/>
          <w:szCs w:val="18"/>
          <w:color w:val="auto"/>
        </w:rPr>
        <w:t>IN ROW (9) 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1060" w:right="6199" w:hanging="631"/>
        <w:spacing w:after="0" w:line="268" w:lineRule="auto"/>
        <w:tabs>
          <w:tab w:leader="none" w:pos="10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1060" w:hanging="631"/>
        <w:spacing w:after="0"/>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1060"/>
        <w:spacing w:after="0" w:line="238" w:lineRule="auto"/>
        <w:rPr>
          <w:sz w:val="20"/>
          <w:szCs w:val="20"/>
          <w:color w:val="auto"/>
        </w:rPr>
      </w:pPr>
      <w:r>
        <w:rPr>
          <w:rFonts w:ascii="Courier New" w:cs="Courier New" w:eastAsia="Courier New" w:hAnsi="Courier New"/>
          <w:sz w:val="18"/>
          <w:szCs w:val="18"/>
          <w:color w:val="auto"/>
        </w:rPr>
        <w:t>PN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ectPr>
          <w:pgSz w:w="11900" w:h="16838" w:orient="portrait"/>
          <w:cols w:equalWidth="0" w:num="1">
            <w:col w:w="10219"/>
          </w:cols>
          <w:pgMar w:left="240" w:top="142" w:right="1440" w:bottom="1440" w:gutter="0" w:footer="0" w:header="0"/>
        </w:sectPr>
      </w:pPr>
    </w:p>
    <w:bookmarkStart w:id="2" w:name="page3"/>
    <w:bookmarkEnd w:id="2"/>
    <w:p>
      <w:pPr>
        <w:spacing w:after="0"/>
        <w:tabs>
          <w:tab w:leader="none" w:pos="672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3 of 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896945201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1060" w:hanging="525"/>
        <w:spacing w:after="0"/>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ind w:left="1060"/>
        <w:spacing w:after="0"/>
        <w:rPr>
          <w:sz w:val="20"/>
          <w:szCs w:val="20"/>
          <w:color w:val="auto"/>
        </w:rPr>
      </w:pPr>
      <w:r>
        <w:rPr>
          <w:rFonts w:ascii="Courier New" w:cs="Courier New" w:eastAsia="Courier New" w:hAnsi="Courier New"/>
          <w:sz w:val="18"/>
          <w:szCs w:val="18"/>
          <w:color w:val="auto"/>
        </w:rPr>
        <w:t>Viking Global Performance LLC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ind w:left="7180"/>
        <w:spacing w:after="0" w:line="238" w:lineRule="auto"/>
        <w:tabs>
          <w:tab w:leader="none" w:pos="7680" w:val="left"/>
        </w:tabs>
        <w:rPr>
          <w:sz w:val="20"/>
          <w:szCs w:val="20"/>
          <w:color w:val="auto"/>
        </w:rPr>
      </w:pPr>
      <w:r>
        <w:rPr>
          <w:rFonts w:ascii="Courier New" w:cs="Courier New" w:eastAsia="Courier New" w:hAnsi="Courier New"/>
          <w:sz w:val="18"/>
          <w:szCs w:val="18"/>
          <w:color w:val="auto"/>
        </w:rPr>
        <w:t>(a)</w:t>
        <w:tab/>
        <w:t>[ ]</w:t>
      </w:r>
    </w:p>
    <w:p>
      <w:pPr>
        <w:ind w:left="7180"/>
        <w:spacing w:after="0"/>
        <w:tabs>
          <w:tab w:leader="none" w:pos="7680" w:val="left"/>
        </w:tabs>
        <w:rPr>
          <w:sz w:val="20"/>
          <w:szCs w:val="20"/>
          <w:color w:val="auto"/>
        </w:rPr>
      </w:pPr>
      <w:r>
        <w:rPr>
          <w:rFonts w:ascii="Courier New" w:cs="Courier New" w:eastAsia="Courier New" w:hAnsi="Courier New"/>
          <w:sz w:val="18"/>
          <w:szCs w:val="18"/>
          <w:color w:val="auto"/>
        </w:rPr>
        <w:t>(b)</w:t>
        <w:tab/>
        <w:t>[x]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1060" w:hanging="525"/>
        <w:spacing w:after="0"/>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1060" w:hanging="525"/>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1060"/>
        <w:spacing w:after="0" w:line="238" w:lineRule="auto"/>
        <w:rPr>
          <w:sz w:val="20"/>
          <w:szCs w:val="20"/>
          <w:color w:val="auto"/>
        </w:rPr>
      </w:pPr>
      <w:r>
        <w:rPr>
          <w:rFonts w:ascii="Courier New" w:cs="Courier New" w:eastAsia="Courier New" w:hAnsi="Courier New"/>
          <w:sz w:val="18"/>
          <w:szCs w:val="18"/>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(5)</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6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(6)</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6,587,112</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66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(7)</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6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(8)</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SHARED DISPOSITIVE POWER</w:t>
            </w:r>
          </w:p>
        </w:tc>
      </w:tr>
    </w:tbl>
    <w:p>
      <w:pPr>
        <w:ind w:left="2120"/>
        <w:spacing w:after="0" w:line="238" w:lineRule="auto"/>
        <w:rPr>
          <w:sz w:val="20"/>
          <w:szCs w:val="20"/>
          <w:color w:val="auto"/>
        </w:rPr>
      </w:pPr>
      <w:r>
        <w:rPr>
          <w:rFonts w:ascii="Courier New" w:cs="Courier New" w:eastAsia="Courier New" w:hAnsi="Courier New"/>
          <w:sz w:val="18"/>
          <w:szCs w:val="18"/>
          <w:color w:val="auto"/>
        </w:rPr>
        <w:t>6,587,112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1060" w:right="5479" w:hanging="525"/>
        <w:spacing w:after="0" w:line="236" w:lineRule="auto"/>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6,587,112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1060" w:hanging="631"/>
        <w:spacing w:after="0"/>
        <w:tabs>
          <w:tab w:leader="none" w:pos="10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w:t>
      </w:r>
    </w:p>
    <w:p>
      <w:pPr>
        <w:ind w:left="1060"/>
        <w:spacing w:after="0"/>
        <w:tabs>
          <w:tab w:leader="none" w:pos="7680" w:val="left"/>
        </w:tabs>
        <w:rPr>
          <w:sz w:val="20"/>
          <w:szCs w:val="20"/>
          <w:color w:val="auto"/>
        </w:rPr>
      </w:pPr>
      <w:r>
        <w:rPr>
          <w:rFonts w:ascii="Courier New" w:cs="Courier New" w:eastAsia="Courier New" w:hAnsi="Courier New"/>
          <w:sz w:val="18"/>
          <w:szCs w:val="18"/>
          <w:color w:val="auto"/>
        </w:rPr>
        <w:t>IN ROW (9) 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1060" w:hanging="631"/>
        <w:spacing w:after="0"/>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w:t>
      </w:r>
    </w:p>
    <w:p>
      <w:pPr>
        <w:ind w:left="1060"/>
        <w:spacing w:after="0" w:line="238" w:lineRule="auto"/>
        <w:rPr>
          <w:sz w:val="20"/>
          <w:szCs w:val="20"/>
          <w:color w:val="auto"/>
        </w:rPr>
      </w:pPr>
      <w:r>
        <w:rPr>
          <w:rFonts w:ascii="Courier New" w:cs="Courier New" w:eastAsia="Courier New" w:hAnsi="Courier New"/>
          <w:sz w:val="18"/>
          <w:szCs w:val="18"/>
          <w:color w:val="auto"/>
        </w:rPr>
        <w:t>BY AMOUNT IN ROW (9)</w:t>
      </w:r>
    </w:p>
    <w:p>
      <w:pPr>
        <w:ind w:left="1060"/>
        <w:spacing w:after="0"/>
        <w:rPr>
          <w:sz w:val="20"/>
          <w:szCs w:val="20"/>
          <w:color w:val="auto"/>
        </w:rPr>
      </w:pPr>
      <w:r>
        <w:rPr>
          <w:rFonts w:ascii="Courier New" w:cs="Courier New" w:eastAsia="Courier New" w:hAnsi="Courier New"/>
          <w:sz w:val="18"/>
          <w:szCs w:val="18"/>
          <w:color w:val="auto"/>
        </w:rPr>
        <w:t>5.5%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1060" w:right="6639" w:hanging="631"/>
        <w:spacing w:after="0" w:line="235" w:lineRule="auto"/>
        <w:tabs>
          <w:tab w:leader="none" w:pos="10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662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4 of 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896945201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1060" w:hanging="525"/>
        <w:spacing w:after="0"/>
        <w:tabs>
          <w:tab w:leader="none" w:pos="10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1060" w:right="3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Viking Global Equities LP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ind w:left="7180"/>
        <w:spacing w:after="0" w:line="238" w:lineRule="auto"/>
        <w:tabs>
          <w:tab w:leader="none" w:pos="7680" w:val="left"/>
        </w:tabs>
        <w:rPr>
          <w:sz w:val="20"/>
          <w:szCs w:val="20"/>
          <w:color w:val="auto"/>
        </w:rPr>
      </w:pPr>
      <w:r>
        <w:rPr>
          <w:rFonts w:ascii="Courier New" w:cs="Courier New" w:eastAsia="Courier New" w:hAnsi="Courier New"/>
          <w:sz w:val="18"/>
          <w:szCs w:val="18"/>
          <w:color w:val="auto"/>
        </w:rPr>
        <w:t>(a)</w:t>
        <w:tab/>
        <w:t>[ ]</w:t>
      </w:r>
    </w:p>
    <w:p>
      <w:pPr>
        <w:ind w:left="7180"/>
        <w:spacing w:after="0"/>
        <w:tabs>
          <w:tab w:leader="none" w:pos="7680" w:val="left"/>
        </w:tabs>
        <w:rPr>
          <w:sz w:val="20"/>
          <w:szCs w:val="20"/>
          <w:color w:val="auto"/>
        </w:rPr>
      </w:pPr>
      <w:r>
        <w:rPr>
          <w:rFonts w:ascii="Courier New" w:cs="Courier New" w:eastAsia="Courier New" w:hAnsi="Courier New"/>
          <w:sz w:val="18"/>
          <w:szCs w:val="18"/>
          <w:color w:val="auto"/>
        </w:rPr>
        <w:t>(b)</w:t>
        <w:tab/>
        <w:t>[x]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1060" w:hanging="525"/>
        <w:spacing w:after="0"/>
        <w:tabs>
          <w:tab w:leader="none" w:pos="10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1060" w:right="5359" w:hanging="525"/>
        <w:spacing w:after="0" w:line="235" w:lineRule="auto"/>
        <w:tabs>
          <w:tab w:leader="none" w:pos="10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(5)</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6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(6)</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2,266,000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66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(7)</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6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(8)</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2,266,000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1060" w:hanging="525"/>
        <w:spacing w:after="0"/>
        <w:tabs>
          <w:tab w:leader="none" w:pos="10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w:t>
      </w:r>
    </w:p>
    <w:p>
      <w:pPr>
        <w:ind w:left="1060"/>
        <w:spacing w:after="0" w:line="238" w:lineRule="auto"/>
        <w:rPr>
          <w:sz w:val="20"/>
          <w:szCs w:val="20"/>
          <w:color w:val="auto"/>
        </w:rPr>
      </w:pPr>
      <w:r>
        <w:rPr>
          <w:rFonts w:ascii="Courier New" w:cs="Courier New" w:eastAsia="Courier New" w:hAnsi="Courier New"/>
          <w:sz w:val="18"/>
          <w:szCs w:val="18"/>
          <w:color w:val="auto"/>
        </w:rPr>
        <w:t>BY EACH REPORTING PERSON</w:t>
      </w:r>
    </w:p>
    <w:p>
      <w:pPr>
        <w:ind w:left="1060"/>
        <w:spacing w:after="0"/>
        <w:rPr>
          <w:sz w:val="20"/>
          <w:szCs w:val="20"/>
          <w:color w:val="auto"/>
        </w:rPr>
      </w:pPr>
      <w:r>
        <w:rPr>
          <w:rFonts w:ascii="Courier New" w:cs="Courier New" w:eastAsia="Courier New" w:hAnsi="Courier New"/>
          <w:sz w:val="18"/>
          <w:szCs w:val="18"/>
          <w:color w:val="auto"/>
        </w:rPr>
        <w:t>2,266,000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1060" w:hanging="631"/>
        <w:spacing w:after="0"/>
        <w:tabs>
          <w:tab w:leader="none" w:pos="10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w:t>
      </w:r>
    </w:p>
    <w:p>
      <w:pPr>
        <w:ind w:left="1060"/>
        <w:spacing w:after="0"/>
        <w:tabs>
          <w:tab w:leader="none" w:pos="7680" w:val="left"/>
        </w:tabs>
        <w:rPr>
          <w:sz w:val="20"/>
          <w:szCs w:val="20"/>
          <w:color w:val="auto"/>
        </w:rPr>
      </w:pPr>
      <w:r>
        <w:rPr>
          <w:rFonts w:ascii="Courier New" w:cs="Courier New" w:eastAsia="Courier New" w:hAnsi="Courier New"/>
          <w:sz w:val="18"/>
          <w:szCs w:val="18"/>
          <w:color w:val="auto"/>
        </w:rPr>
        <w:t>IN ROW (9) 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1060" w:hanging="631"/>
        <w:spacing w:after="0"/>
        <w:tabs>
          <w:tab w:leader="none" w:pos="10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w:t>
      </w:r>
    </w:p>
    <w:p>
      <w:pPr>
        <w:ind w:left="1060"/>
        <w:spacing w:after="0" w:line="238" w:lineRule="auto"/>
        <w:rPr>
          <w:sz w:val="20"/>
          <w:szCs w:val="20"/>
          <w:color w:val="auto"/>
        </w:rPr>
      </w:pPr>
      <w:r>
        <w:rPr>
          <w:rFonts w:ascii="Courier New" w:cs="Courier New" w:eastAsia="Courier New" w:hAnsi="Courier New"/>
          <w:sz w:val="18"/>
          <w:szCs w:val="18"/>
          <w:color w:val="auto"/>
        </w:rPr>
        <w:t>BY AMOUNT IN ROW (9)</w:t>
      </w:r>
    </w:p>
    <w:p>
      <w:pPr>
        <w:ind w:left="1060"/>
        <w:spacing w:after="0"/>
        <w:rPr>
          <w:sz w:val="20"/>
          <w:szCs w:val="20"/>
          <w:color w:val="auto"/>
        </w:rPr>
      </w:pPr>
      <w:r>
        <w:rPr>
          <w:rFonts w:ascii="Courier New" w:cs="Courier New" w:eastAsia="Courier New" w:hAnsi="Courier New"/>
          <w:sz w:val="18"/>
          <w:szCs w:val="18"/>
          <w:color w:val="auto"/>
        </w:rPr>
        <w:t>1.9%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1060" w:right="6639" w:hanging="631"/>
        <w:spacing w:after="0" w:line="235" w:lineRule="auto"/>
        <w:tabs>
          <w:tab w:leader="none" w:pos="10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PN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ectPr>
          <w:pgSz w:w="11900" w:h="16838" w:orient="portrait"/>
          <w:cols w:equalWidth="0" w:num="1">
            <w:col w:w="10219"/>
          </w:cols>
          <w:pgMar w:left="240" w:top="919" w:right="1440" w:bottom="1440" w:gutter="0" w:footer="0" w:header="0"/>
        </w:sectPr>
      </w:pPr>
    </w:p>
    <w:bookmarkStart w:id="4" w:name="page5"/>
    <w:bookmarkEnd w:id="4"/>
    <w:p>
      <w:pPr>
        <w:spacing w:after="0"/>
        <w:tabs>
          <w:tab w:leader="none" w:pos="662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5 of 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896945201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1060" w:hanging="525"/>
        <w:spacing w:after="0"/>
        <w:tabs>
          <w:tab w:leader="none" w:pos="10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ind w:left="1060"/>
        <w:spacing w:after="0"/>
        <w:rPr>
          <w:sz w:val="20"/>
          <w:szCs w:val="20"/>
          <w:color w:val="auto"/>
        </w:rPr>
      </w:pPr>
      <w:r>
        <w:rPr>
          <w:rFonts w:ascii="Courier New" w:cs="Courier New" w:eastAsia="Courier New" w:hAnsi="Courier New"/>
          <w:sz w:val="18"/>
          <w:szCs w:val="18"/>
          <w:color w:val="auto"/>
        </w:rPr>
        <w:t>Viking Global Equities II LP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ind w:left="7180"/>
        <w:spacing w:after="0" w:line="238" w:lineRule="auto"/>
        <w:tabs>
          <w:tab w:leader="none" w:pos="7680" w:val="left"/>
        </w:tabs>
        <w:rPr>
          <w:sz w:val="20"/>
          <w:szCs w:val="20"/>
          <w:color w:val="auto"/>
        </w:rPr>
      </w:pPr>
      <w:r>
        <w:rPr>
          <w:rFonts w:ascii="Courier New" w:cs="Courier New" w:eastAsia="Courier New" w:hAnsi="Courier New"/>
          <w:sz w:val="18"/>
          <w:szCs w:val="18"/>
          <w:color w:val="auto"/>
        </w:rPr>
        <w:t>(a)</w:t>
        <w:tab/>
        <w:t>[ ]</w:t>
      </w:r>
    </w:p>
    <w:p>
      <w:pPr>
        <w:ind w:left="7180"/>
        <w:spacing w:after="0"/>
        <w:tabs>
          <w:tab w:leader="none" w:pos="7680" w:val="left"/>
        </w:tabs>
        <w:rPr>
          <w:sz w:val="20"/>
          <w:szCs w:val="20"/>
          <w:color w:val="auto"/>
        </w:rPr>
      </w:pPr>
      <w:r>
        <w:rPr>
          <w:rFonts w:ascii="Courier New" w:cs="Courier New" w:eastAsia="Courier New" w:hAnsi="Courier New"/>
          <w:sz w:val="18"/>
          <w:szCs w:val="18"/>
          <w:color w:val="auto"/>
        </w:rPr>
        <w:t>(b)</w:t>
        <w:tab/>
        <w:t>[x]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1060" w:hanging="525"/>
        <w:spacing w:after="0"/>
        <w:tabs>
          <w:tab w:leader="none" w:pos="10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1060" w:hanging="525"/>
        <w:spacing w:after="0"/>
        <w:tabs>
          <w:tab w:leader="none" w:pos="10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1060"/>
        <w:spacing w:after="0" w:line="238" w:lineRule="auto"/>
        <w:rPr>
          <w:sz w:val="20"/>
          <w:szCs w:val="20"/>
          <w:color w:val="auto"/>
        </w:rPr>
      </w:pPr>
      <w:r>
        <w:rPr>
          <w:rFonts w:ascii="Courier New" w:cs="Courier New" w:eastAsia="Courier New" w:hAnsi="Courier New"/>
          <w:sz w:val="18"/>
          <w:szCs w:val="18"/>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(5)</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6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(6)</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131,800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66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(7)</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6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(8)</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SHARED DISPOSITIVE POWER</w:t>
            </w:r>
          </w:p>
        </w:tc>
      </w:tr>
    </w:tbl>
    <w:p>
      <w:pPr>
        <w:ind w:left="2120"/>
        <w:spacing w:after="0" w:line="238" w:lineRule="auto"/>
        <w:rPr>
          <w:sz w:val="20"/>
          <w:szCs w:val="20"/>
          <w:color w:val="auto"/>
        </w:rPr>
      </w:pPr>
      <w:r>
        <w:rPr>
          <w:rFonts w:ascii="Courier New" w:cs="Courier New" w:eastAsia="Courier New" w:hAnsi="Courier New"/>
          <w:sz w:val="18"/>
          <w:szCs w:val="18"/>
          <w:color w:val="auto"/>
        </w:rPr>
        <w:t>131,800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1060" w:right="5479" w:hanging="525"/>
        <w:spacing w:after="0" w:line="235" w:lineRule="auto"/>
        <w:tabs>
          <w:tab w:leader="none" w:pos="10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131,800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1060" w:hanging="631"/>
        <w:spacing w:after="0"/>
        <w:tabs>
          <w:tab w:leader="none" w:pos="10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w:t>
      </w:r>
    </w:p>
    <w:p>
      <w:pPr>
        <w:ind w:left="1060"/>
        <w:spacing w:after="0"/>
        <w:tabs>
          <w:tab w:leader="none" w:pos="7680" w:val="left"/>
        </w:tabs>
        <w:rPr>
          <w:sz w:val="20"/>
          <w:szCs w:val="20"/>
          <w:color w:val="auto"/>
        </w:rPr>
      </w:pPr>
      <w:r>
        <w:rPr>
          <w:rFonts w:ascii="Courier New" w:cs="Courier New" w:eastAsia="Courier New" w:hAnsi="Courier New"/>
          <w:sz w:val="18"/>
          <w:szCs w:val="18"/>
          <w:color w:val="auto"/>
        </w:rPr>
        <w:t>IN ROW (9) 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1060" w:hanging="631"/>
        <w:spacing w:after="0"/>
        <w:tabs>
          <w:tab w:leader="none" w:pos="10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w:t>
      </w:r>
    </w:p>
    <w:p>
      <w:pPr>
        <w:ind w:left="1060"/>
        <w:spacing w:after="0" w:line="238" w:lineRule="auto"/>
        <w:rPr>
          <w:sz w:val="20"/>
          <w:szCs w:val="20"/>
          <w:color w:val="auto"/>
        </w:rPr>
      </w:pPr>
      <w:r>
        <w:rPr>
          <w:rFonts w:ascii="Courier New" w:cs="Courier New" w:eastAsia="Courier New" w:hAnsi="Courier New"/>
          <w:sz w:val="18"/>
          <w:szCs w:val="18"/>
          <w:color w:val="auto"/>
        </w:rPr>
        <w:t>BY AMOUNT IN ROW (9)</w:t>
      </w:r>
    </w:p>
    <w:p>
      <w:pPr>
        <w:ind w:left="1060"/>
        <w:spacing w:after="0"/>
        <w:rPr>
          <w:sz w:val="20"/>
          <w:szCs w:val="20"/>
          <w:color w:val="auto"/>
        </w:rPr>
      </w:pPr>
      <w:r>
        <w:rPr>
          <w:rFonts w:ascii="Courier New" w:cs="Courier New" w:eastAsia="Courier New" w:hAnsi="Courier New"/>
          <w:sz w:val="18"/>
          <w:szCs w:val="18"/>
          <w:color w:val="auto"/>
        </w:rPr>
        <w:t>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1060" w:right="6639" w:hanging="631"/>
        <w:spacing w:after="0" w:line="235" w:lineRule="auto"/>
        <w:tabs>
          <w:tab w:leader="none" w:pos="10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PN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ectPr>
          <w:pgSz w:w="11900" w:h="16838" w:orient="portrait"/>
          <w:cols w:equalWidth="0" w:num="1">
            <w:col w:w="10219"/>
          </w:cols>
          <w:pgMar w:left="240" w:top="717" w:right="1440" w:bottom="1440" w:gutter="0" w:footer="0" w:header="0"/>
        </w:sectPr>
      </w:pPr>
    </w:p>
    <w:bookmarkStart w:id="5" w:name="page6"/>
    <w:bookmarkEnd w:id="5"/>
    <w:p>
      <w:pPr>
        <w:spacing w:after="0"/>
        <w:tabs>
          <w:tab w:leader="none" w:pos="642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6 of 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896945201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1060" w:hanging="525"/>
        <w:spacing w:after="0"/>
        <w:tabs>
          <w:tab w:leader="none" w:pos="10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sz w:val="20"/>
          <w:szCs w:val="20"/>
          <w:color w:val="auto"/>
        </w:rPr>
      </w:pPr>
    </w:p>
    <w:p>
      <w:pPr>
        <w:ind w:left="1060" w:right="3999" w:firstLine="1"/>
        <w:spacing w:after="0" w:line="235" w:lineRule="auto"/>
        <w:tabs>
          <w:tab w:leader="none" w:pos="1587"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 OF ABOVE PERSON VGE III Portfolio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ind w:left="7180"/>
        <w:spacing w:after="0" w:line="238" w:lineRule="auto"/>
        <w:tabs>
          <w:tab w:leader="none" w:pos="7680" w:val="left"/>
        </w:tabs>
        <w:rPr>
          <w:sz w:val="20"/>
          <w:szCs w:val="20"/>
          <w:color w:val="auto"/>
        </w:rPr>
      </w:pPr>
      <w:r>
        <w:rPr>
          <w:rFonts w:ascii="Courier New" w:cs="Courier New" w:eastAsia="Courier New" w:hAnsi="Courier New"/>
          <w:sz w:val="18"/>
          <w:szCs w:val="18"/>
          <w:color w:val="auto"/>
        </w:rPr>
        <w:t>(a)</w:t>
        <w:tab/>
        <w:t>[ ]</w:t>
      </w:r>
    </w:p>
    <w:p>
      <w:pPr>
        <w:ind w:left="7180"/>
        <w:spacing w:after="0"/>
        <w:tabs>
          <w:tab w:leader="none" w:pos="7680" w:val="left"/>
        </w:tabs>
        <w:rPr>
          <w:sz w:val="20"/>
          <w:szCs w:val="20"/>
          <w:color w:val="auto"/>
        </w:rPr>
      </w:pPr>
      <w:r>
        <w:rPr>
          <w:rFonts w:ascii="Courier New" w:cs="Courier New" w:eastAsia="Courier New" w:hAnsi="Courier New"/>
          <w:sz w:val="18"/>
          <w:szCs w:val="18"/>
          <w:color w:val="auto"/>
        </w:rPr>
        <w:t>(b)</w:t>
        <w:tab/>
        <w:t>[x]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1060" w:hanging="525"/>
        <w:spacing w:after="0"/>
        <w:tabs>
          <w:tab w:leader="none" w:pos="10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1060" w:right="5359" w:hanging="525"/>
        <w:spacing w:after="0" w:line="235" w:lineRule="auto"/>
        <w:tabs>
          <w:tab w:leader="none" w:pos="10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Cayman Islands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(5)</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6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(6)</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4,189,312</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66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(7)</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6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(8)</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4,189,312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1060" w:right="5479" w:hanging="525"/>
        <w:spacing w:after="0" w:line="235" w:lineRule="auto"/>
        <w:tabs>
          <w:tab w:leader="none" w:pos="10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1060"/>
        <w:spacing w:after="0"/>
        <w:rPr>
          <w:sz w:val="20"/>
          <w:szCs w:val="20"/>
          <w:color w:val="auto"/>
        </w:rPr>
      </w:pPr>
      <w:r>
        <w:rPr>
          <w:rFonts w:ascii="Courier New" w:cs="Courier New" w:eastAsia="Courier New" w:hAnsi="Courier New"/>
          <w:sz w:val="18"/>
          <w:szCs w:val="18"/>
          <w:color w:val="auto"/>
        </w:rPr>
        <w:t>4,189,312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1060" w:hanging="631"/>
        <w:spacing w:after="0"/>
        <w:tabs>
          <w:tab w:leader="none" w:pos="10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w:t>
      </w:r>
    </w:p>
    <w:p>
      <w:pPr>
        <w:ind w:left="1060"/>
        <w:spacing w:after="0"/>
        <w:tabs>
          <w:tab w:leader="none" w:pos="7680" w:val="left"/>
        </w:tabs>
        <w:rPr>
          <w:sz w:val="20"/>
          <w:szCs w:val="20"/>
          <w:color w:val="auto"/>
        </w:rPr>
      </w:pPr>
      <w:r>
        <w:rPr>
          <w:rFonts w:ascii="Courier New" w:cs="Courier New" w:eastAsia="Courier New" w:hAnsi="Courier New"/>
          <w:sz w:val="18"/>
          <w:szCs w:val="18"/>
          <w:color w:val="auto"/>
        </w:rPr>
        <w:t>IN ROW (9) 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1060" w:right="6199" w:hanging="631"/>
        <w:spacing w:after="0" w:line="268" w:lineRule="auto"/>
        <w:tabs>
          <w:tab w:leader="none" w:pos="106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1060" w:hanging="631"/>
        <w:spacing w:after="0"/>
        <w:tabs>
          <w:tab w:leader="none" w:pos="10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1060"/>
        <w:spacing w:after="0" w:line="238" w:lineRule="auto"/>
        <w:rPr>
          <w:sz w:val="20"/>
          <w:szCs w:val="20"/>
          <w:color w:val="auto"/>
        </w:rPr>
      </w:pPr>
      <w:r>
        <w:rPr>
          <w:rFonts w:ascii="Courier New" w:cs="Courier New" w:eastAsia="Courier New" w:hAnsi="Courier New"/>
          <w:sz w:val="18"/>
          <w:szCs w:val="18"/>
          <w:color w:val="auto"/>
        </w:rPr>
        <w:t>CO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ectPr>
          <w:pgSz w:w="11900" w:h="16838" w:orient="portrait"/>
          <w:cols w:equalWidth="0" w:num="1">
            <w:col w:w="10219"/>
          </w:cols>
          <w:pgMar w:left="240" w:top="717" w:right="1440" w:bottom="1440" w:gutter="0" w:footer="0" w:header="0"/>
        </w:sectPr>
      </w:pPr>
    </w:p>
    <w:bookmarkStart w:id="6" w:name="page7"/>
    <w:bookmarkEnd w:id="6"/>
    <w:p>
      <w:pPr>
        <w:spacing w:after="0"/>
        <w:tabs>
          <w:tab w:leader="none" w:pos="672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7 of 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896945201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1060" w:hanging="525"/>
        <w:spacing w:after="0"/>
        <w:tabs>
          <w:tab w:leader="none" w:pos="10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ind w:left="1060"/>
        <w:spacing w:after="0"/>
        <w:rPr>
          <w:sz w:val="20"/>
          <w:szCs w:val="20"/>
          <w:color w:val="auto"/>
        </w:rPr>
      </w:pPr>
      <w:r>
        <w:rPr>
          <w:rFonts w:ascii="Courier New" w:cs="Courier New" w:eastAsia="Courier New" w:hAnsi="Courier New"/>
          <w:sz w:val="18"/>
          <w:szCs w:val="18"/>
          <w:color w:val="auto"/>
        </w:rPr>
        <w:t>Viking Long Fund GP LLC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ind w:left="7180"/>
        <w:spacing w:after="0" w:line="238" w:lineRule="auto"/>
        <w:tabs>
          <w:tab w:leader="none" w:pos="7680" w:val="left"/>
        </w:tabs>
        <w:rPr>
          <w:sz w:val="20"/>
          <w:szCs w:val="20"/>
          <w:color w:val="auto"/>
        </w:rPr>
      </w:pPr>
      <w:r>
        <w:rPr>
          <w:rFonts w:ascii="Courier New" w:cs="Courier New" w:eastAsia="Courier New" w:hAnsi="Courier New"/>
          <w:sz w:val="18"/>
          <w:szCs w:val="18"/>
          <w:color w:val="auto"/>
        </w:rPr>
        <w:t>(a)</w:t>
        <w:tab/>
        <w:t>[ ]</w:t>
      </w:r>
    </w:p>
    <w:p>
      <w:pPr>
        <w:ind w:left="7180"/>
        <w:spacing w:after="0"/>
        <w:tabs>
          <w:tab w:leader="none" w:pos="7680" w:val="left"/>
        </w:tabs>
        <w:rPr>
          <w:sz w:val="20"/>
          <w:szCs w:val="20"/>
          <w:color w:val="auto"/>
        </w:rPr>
      </w:pPr>
      <w:r>
        <w:rPr>
          <w:rFonts w:ascii="Courier New" w:cs="Courier New" w:eastAsia="Courier New" w:hAnsi="Courier New"/>
          <w:sz w:val="18"/>
          <w:szCs w:val="18"/>
          <w:color w:val="auto"/>
        </w:rPr>
        <w:t>(b)</w:t>
        <w:tab/>
        <w:t>[x]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1060" w:hanging="525"/>
        <w:spacing w:after="0"/>
        <w:tabs>
          <w:tab w:leader="none" w:pos="106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1060" w:hanging="525"/>
        <w:spacing w:after="0"/>
        <w:tabs>
          <w:tab w:leader="none" w:pos="10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1060"/>
        <w:spacing w:after="0" w:line="238" w:lineRule="auto"/>
        <w:rPr>
          <w:sz w:val="20"/>
          <w:szCs w:val="20"/>
          <w:color w:val="auto"/>
        </w:rPr>
      </w:pPr>
      <w:r>
        <w:rPr>
          <w:rFonts w:ascii="Courier New" w:cs="Courier New" w:eastAsia="Courier New" w:hAnsi="Courier New"/>
          <w:sz w:val="18"/>
          <w:szCs w:val="18"/>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(5)</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6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(6)</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613,000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66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(7)</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6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(8)</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SHARED DISPOSITIVE POWER</w:t>
            </w:r>
          </w:p>
        </w:tc>
      </w:tr>
    </w:tbl>
    <w:p>
      <w:pPr>
        <w:ind w:left="2120"/>
        <w:spacing w:after="0" w:line="238" w:lineRule="auto"/>
        <w:rPr>
          <w:sz w:val="20"/>
          <w:szCs w:val="20"/>
          <w:color w:val="auto"/>
        </w:rPr>
      </w:pPr>
      <w:r>
        <w:rPr>
          <w:rFonts w:ascii="Courier New" w:cs="Courier New" w:eastAsia="Courier New" w:hAnsi="Courier New"/>
          <w:sz w:val="18"/>
          <w:szCs w:val="18"/>
          <w:color w:val="auto"/>
        </w:rPr>
        <w:t>613,000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1060" w:right="5479" w:hanging="525"/>
        <w:spacing w:after="0" w:line="235" w:lineRule="auto"/>
        <w:tabs>
          <w:tab w:leader="none" w:pos="106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613,000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1060" w:hanging="631"/>
        <w:spacing w:after="0"/>
        <w:tabs>
          <w:tab w:leader="none" w:pos="106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w:t>
      </w:r>
    </w:p>
    <w:p>
      <w:pPr>
        <w:ind w:left="1060"/>
        <w:spacing w:after="0"/>
        <w:tabs>
          <w:tab w:leader="none" w:pos="7680" w:val="left"/>
        </w:tabs>
        <w:rPr>
          <w:sz w:val="20"/>
          <w:szCs w:val="20"/>
          <w:color w:val="auto"/>
        </w:rPr>
      </w:pPr>
      <w:r>
        <w:rPr>
          <w:rFonts w:ascii="Courier New" w:cs="Courier New" w:eastAsia="Courier New" w:hAnsi="Courier New"/>
          <w:sz w:val="18"/>
          <w:szCs w:val="18"/>
          <w:color w:val="auto"/>
        </w:rPr>
        <w:t>IN ROW (9) 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1060" w:hanging="631"/>
        <w:spacing w:after="0"/>
        <w:tabs>
          <w:tab w:leader="none" w:pos="106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w:t>
      </w:r>
    </w:p>
    <w:p>
      <w:pPr>
        <w:ind w:left="1060"/>
        <w:spacing w:after="0" w:line="238" w:lineRule="auto"/>
        <w:rPr>
          <w:sz w:val="20"/>
          <w:szCs w:val="20"/>
          <w:color w:val="auto"/>
        </w:rPr>
      </w:pPr>
      <w:r>
        <w:rPr>
          <w:rFonts w:ascii="Courier New" w:cs="Courier New" w:eastAsia="Courier New" w:hAnsi="Courier New"/>
          <w:sz w:val="18"/>
          <w:szCs w:val="18"/>
          <w:color w:val="auto"/>
        </w:rPr>
        <w:t>BY AMOUNT IN ROW (9)</w:t>
      </w:r>
    </w:p>
    <w:p>
      <w:pPr>
        <w:ind w:left="1060"/>
        <w:spacing w:after="0"/>
        <w:rPr>
          <w:sz w:val="20"/>
          <w:szCs w:val="20"/>
          <w:color w:val="auto"/>
        </w:rPr>
      </w:pPr>
      <w:r>
        <w:rPr>
          <w:rFonts w:ascii="Courier New" w:cs="Courier New" w:eastAsia="Courier New" w:hAnsi="Courier New"/>
          <w:sz w:val="18"/>
          <w:szCs w:val="18"/>
          <w:color w:val="auto"/>
        </w:rPr>
        <w:t>0.5%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1060" w:right="6639" w:hanging="631"/>
        <w:spacing w:after="0" w:line="235" w:lineRule="auto"/>
        <w:tabs>
          <w:tab w:leader="none" w:pos="106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ectPr>
          <w:pgSz w:w="11900" w:h="16838" w:orient="portrait"/>
          <w:cols w:equalWidth="0" w:num="1">
            <w:col w:w="10219"/>
          </w:cols>
          <w:pgMar w:left="240" w:top="717" w:right="1440" w:bottom="1440" w:gutter="0" w:footer="0" w:header="0"/>
        </w:sectPr>
      </w:pPr>
    </w:p>
    <w:bookmarkStart w:id="7" w:name="page8"/>
    <w:bookmarkEnd w:id="7"/>
    <w:p>
      <w:pPr>
        <w:spacing w:after="0"/>
        <w:tabs>
          <w:tab w:leader="none" w:pos="672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8 of 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896945201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1060" w:hanging="525"/>
        <w:spacing w:after="0"/>
        <w:tabs>
          <w:tab w:leader="none" w:pos="106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ind w:left="1060"/>
        <w:spacing w:after="0"/>
        <w:rPr>
          <w:sz w:val="20"/>
          <w:szCs w:val="20"/>
          <w:color w:val="auto"/>
        </w:rPr>
      </w:pPr>
      <w:r>
        <w:rPr>
          <w:rFonts w:ascii="Courier New" w:cs="Courier New" w:eastAsia="Courier New" w:hAnsi="Courier New"/>
          <w:sz w:val="18"/>
          <w:szCs w:val="18"/>
          <w:color w:val="auto"/>
        </w:rPr>
        <w:t>Viking Long Fund Master Ltd.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ind w:left="7180"/>
        <w:spacing w:after="0" w:line="238" w:lineRule="auto"/>
        <w:tabs>
          <w:tab w:leader="none" w:pos="7680" w:val="left"/>
        </w:tabs>
        <w:rPr>
          <w:sz w:val="20"/>
          <w:szCs w:val="20"/>
          <w:color w:val="auto"/>
        </w:rPr>
      </w:pPr>
      <w:r>
        <w:rPr>
          <w:rFonts w:ascii="Courier New" w:cs="Courier New" w:eastAsia="Courier New" w:hAnsi="Courier New"/>
          <w:sz w:val="18"/>
          <w:szCs w:val="18"/>
          <w:color w:val="auto"/>
        </w:rPr>
        <w:t>(a)</w:t>
        <w:tab/>
        <w:t>[ ]</w:t>
      </w:r>
    </w:p>
    <w:p>
      <w:pPr>
        <w:ind w:left="7180"/>
        <w:spacing w:after="0"/>
        <w:tabs>
          <w:tab w:leader="none" w:pos="7680" w:val="left"/>
        </w:tabs>
        <w:rPr>
          <w:sz w:val="20"/>
          <w:szCs w:val="20"/>
          <w:color w:val="auto"/>
        </w:rPr>
      </w:pPr>
      <w:r>
        <w:rPr>
          <w:rFonts w:ascii="Courier New" w:cs="Courier New" w:eastAsia="Courier New" w:hAnsi="Courier New"/>
          <w:sz w:val="18"/>
          <w:szCs w:val="18"/>
          <w:color w:val="auto"/>
        </w:rPr>
        <w:t>(b)</w:t>
        <w:tab/>
        <w:t>[x]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1060" w:hanging="525"/>
        <w:spacing w:after="0"/>
        <w:tabs>
          <w:tab w:leader="none" w:pos="106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1060" w:hanging="525"/>
        <w:spacing w:after="0"/>
        <w:tabs>
          <w:tab w:leader="none" w:pos="106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1060"/>
        <w:spacing w:after="0" w:line="238" w:lineRule="auto"/>
        <w:rPr>
          <w:sz w:val="20"/>
          <w:szCs w:val="20"/>
          <w:color w:val="auto"/>
        </w:rPr>
      </w:pPr>
      <w:r>
        <w:rPr>
          <w:rFonts w:ascii="Courier New" w:cs="Courier New" w:eastAsia="Courier New" w:hAnsi="Courier New"/>
          <w:sz w:val="18"/>
          <w:szCs w:val="18"/>
          <w:color w:val="auto"/>
        </w:rPr>
        <w:t>Cayman Islands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(5)</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6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(6)</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613,000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66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(7)</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6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(8)</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SHARED DISPOSITIVE POWER</w:t>
            </w:r>
          </w:p>
        </w:tc>
      </w:tr>
    </w:tbl>
    <w:p>
      <w:pPr>
        <w:ind w:left="2120"/>
        <w:spacing w:after="0" w:line="238" w:lineRule="auto"/>
        <w:rPr>
          <w:sz w:val="20"/>
          <w:szCs w:val="20"/>
          <w:color w:val="auto"/>
        </w:rPr>
      </w:pPr>
      <w:r>
        <w:rPr>
          <w:rFonts w:ascii="Courier New" w:cs="Courier New" w:eastAsia="Courier New" w:hAnsi="Courier New"/>
          <w:sz w:val="18"/>
          <w:szCs w:val="18"/>
          <w:color w:val="auto"/>
        </w:rPr>
        <w:t>613,000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1060" w:right="5479" w:hanging="525"/>
        <w:spacing w:after="0" w:line="235" w:lineRule="auto"/>
        <w:tabs>
          <w:tab w:leader="none" w:pos="106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613,000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1060" w:hanging="631"/>
        <w:spacing w:after="0"/>
        <w:tabs>
          <w:tab w:leader="none" w:pos="106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w:t>
      </w:r>
    </w:p>
    <w:p>
      <w:pPr>
        <w:ind w:left="1060"/>
        <w:spacing w:after="0"/>
        <w:tabs>
          <w:tab w:leader="none" w:pos="7680" w:val="left"/>
        </w:tabs>
        <w:rPr>
          <w:sz w:val="20"/>
          <w:szCs w:val="20"/>
          <w:color w:val="auto"/>
        </w:rPr>
      </w:pPr>
      <w:r>
        <w:rPr>
          <w:rFonts w:ascii="Courier New" w:cs="Courier New" w:eastAsia="Courier New" w:hAnsi="Courier New"/>
          <w:sz w:val="18"/>
          <w:szCs w:val="18"/>
          <w:color w:val="auto"/>
        </w:rPr>
        <w:t>IN ROW (9) 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1060" w:hanging="631"/>
        <w:spacing w:after="0"/>
        <w:tabs>
          <w:tab w:leader="none" w:pos="106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w:t>
      </w:r>
    </w:p>
    <w:p>
      <w:pPr>
        <w:ind w:left="1060"/>
        <w:spacing w:after="0" w:line="238" w:lineRule="auto"/>
        <w:rPr>
          <w:sz w:val="20"/>
          <w:szCs w:val="20"/>
          <w:color w:val="auto"/>
        </w:rPr>
      </w:pPr>
      <w:r>
        <w:rPr>
          <w:rFonts w:ascii="Courier New" w:cs="Courier New" w:eastAsia="Courier New" w:hAnsi="Courier New"/>
          <w:sz w:val="18"/>
          <w:szCs w:val="18"/>
          <w:color w:val="auto"/>
        </w:rPr>
        <w:t>BY AMOUNT IN ROW (9)</w:t>
      </w:r>
    </w:p>
    <w:p>
      <w:pPr>
        <w:ind w:left="1060"/>
        <w:spacing w:after="0"/>
        <w:rPr>
          <w:sz w:val="20"/>
          <w:szCs w:val="20"/>
          <w:color w:val="auto"/>
        </w:rPr>
      </w:pPr>
      <w:r>
        <w:rPr>
          <w:rFonts w:ascii="Courier New" w:cs="Courier New" w:eastAsia="Courier New" w:hAnsi="Courier New"/>
          <w:sz w:val="18"/>
          <w:szCs w:val="18"/>
          <w:color w:val="auto"/>
        </w:rPr>
        <w:t>0.5%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1060" w:right="6639" w:hanging="631"/>
        <w:spacing w:after="0" w:line="235" w:lineRule="auto"/>
        <w:tabs>
          <w:tab w:leader="none" w:pos="106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ectPr>
          <w:pgSz w:w="11900" w:h="16838" w:orient="portrait"/>
          <w:cols w:equalWidth="0" w:num="1">
            <w:col w:w="10219"/>
          </w:cols>
          <w:pgMar w:left="240" w:top="919" w:right="1440" w:bottom="1440" w:gutter="0" w:footer="0" w:header="0"/>
        </w:sectPr>
      </w:pPr>
    </w:p>
    <w:bookmarkStart w:id="8" w:name="page9"/>
    <w:bookmarkEnd w:id="8"/>
    <w:p>
      <w:pPr>
        <w:spacing w:after="0"/>
        <w:tabs>
          <w:tab w:leader="none" w:pos="662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9 of 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896945201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1060" w:hanging="525"/>
        <w:spacing w:after="0"/>
        <w:tabs>
          <w:tab w:leader="none" w:pos="106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1060" w:right="3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O. Andreas Halvorsen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ind w:left="7180"/>
        <w:spacing w:after="0" w:line="238" w:lineRule="auto"/>
        <w:tabs>
          <w:tab w:leader="none" w:pos="7680" w:val="left"/>
        </w:tabs>
        <w:rPr>
          <w:sz w:val="20"/>
          <w:szCs w:val="20"/>
          <w:color w:val="auto"/>
        </w:rPr>
      </w:pPr>
      <w:r>
        <w:rPr>
          <w:rFonts w:ascii="Courier New" w:cs="Courier New" w:eastAsia="Courier New" w:hAnsi="Courier New"/>
          <w:sz w:val="18"/>
          <w:szCs w:val="18"/>
          <w:color w:val="auto"/>
        </w:rPr>
        <w:t>(a)</w:t>
        <w:tab/>
        <w:t>[ ]</w:t>
      </w:r>
    </w:p>
    <w:p>
      <w:pPr>
        <w:ind w:left="7180"/>
        <w:spacing w:after="0"/>
        <w:tabs>
          <w:tab w:leader="none" w:pos="7680" w:val="left"/>
        </w:tabs>
        <w:rPr>
          <w:sz w:val="20"/>
          <w:szCs w:val="20"/>
          <w:color w:val="auto"/>
        </w:rPr>
      </w:pPr>
      <w:r>
        <w:rPr>
          <w:rFonts w:ascii="Courier New" w:cs="Courier New" w:eastAsia="Courier New" w:hAnsi="Courier New"/>
          <w:sz w:val="18"/>
          <w:szCs w:val="18"/>
          <w:color w:val="auto"/>
        </w:rPr>
        <w:t>(b)</w:t>
        <w:tab/>
        <w:t>[x]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1060" w:hanging="525"/>
        <w:spacing w:after="0"/>
        <w:tabs>
          <w:tab w:leader="none" w:pos="106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1060" w:right="5359" w:hanging="525"/>
        <w:spacing w:after="0" w:line="235" w:lineRule="auto"/>
        <w:tabs>
          <w:tab w:leader="none" w:pos="106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Norway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(5)</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6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(6)</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7,200,112</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66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(7)</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6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(8)</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7,200,112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1060" w:right="5479" w:hanging="525"/>
        <w:spacing w:after="0" w:line="235" w:lineRule="auto"/>
        <w:tabs>
          <w:tab w:leader="none" w:pos="106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1060"/>
        <w:spacing w:after="0"/>
        <w:rPr>
          <w:sz w:val="20"/>
          <w:szCs w:val="20"/>
          <w:color w:val="auto"/>
        </w:rPr>
      </w:pPr>
      <w:r>
        <w:rPr>
          <w:rFonts w:ascii="Courier New" w:cs="Courier New" w:eastAsia="Courier New" w:hAnsi="Courier New"/>
          <w:sz w:val="18"/>
          <w:szCs w:val="18"/>
          <w:color w:val="auto"/>
        </w:rPr>
        <w:t>7,200,112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1060" w:hanging="631"/>
        <w:spacing w:after="0"/>
        <w:tabs>
          <w:tab w:leader="none" w:pos="106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w:t>
      </w:r>
    </w:p>
    <w:p>
      <w:pPr>
        <w:ind w:left="1060"/>
        <w:spacing w:after="0"/>
        <w:tabs>
          <w:tab w:leader="none" w:pos="7680" w:val="left"/>
        </w:tabs>
        <w:rPr>
          <w:sz w:val="20"/>
          <w:szCs w:val="20"/>
          <w:color w:val="auto"/>
        </w:rPr>
      </w:pPr>
      <w:r>
        <w:rPr>
          <w:rFonts w:ascii="Courier New" w:cs="Courier New" w:eastAsia="Courier New" w:hAnsi="Courier New"/>
          <w:sz w:val="18"/>
          <w:szCs w:val="18"/>
          <w:color w:val="auto"/>
        </w:rPr>
        <w:t>IN ROW (9) 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1060" w:right="6199" w:hanging="631"/>
        <w:spacing w:after="0" w:line="268" w:lineRule="auto"/>
        <w:tabs>
          <w:tab w:leader="none" w:pos="106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ind w:left="1060"/>
        <w:spacing w:after="0" w:line="233" w:lineRule="auto"/>
        <w:rPr>
          <w:sz w:val="20"/>
          <w:szCs w:val="20"/>
          <w:color w:val="auto"/>
        </w:rPr>
      </w:pPr>
      <w:r>
        <w:rPr>
          <w:rFonts w:ascii="Courier New" w:cs="Courier New" w:eastAsia="Courier New" w:hAnsi="Courier New"/>
          <w:sz w:val="18"/>
          <w:szCs w:val="18"/>
          <w:color w:val="auto"/>
        </w:rPr>
        <w:t>6.0%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1060" w:hanging="631"/>
        <w:spacing w:after="0"/>
        <w:tabs>
          <w:tab w:leader="none" w:pos="106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1060"/>
        <w:spacing w:after="0" w:line="238" w:lineRule="auto"/>
        <w:rPr>
          <w:sz w:val="20"/>
          <w:szCs w:val="20"/>
          <w:color w:val="auto"/>
        </w:rPr>
      </w:pPr>
      <w:r>
        <w:rPr>
          <w:rFonts w:ascii="Courier New" w:cs="Courier New" w:eastAsia="Courier New" w:hAnsi="Courier New"/>
          <w:sz w:val="18"/>
          <w:szCs w:val="18"/>
          <w:color w:val="auto"/>
        </w:rPr>
        <w:t>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ectPr>
          <w:pgSz w:w="11900" w:h="16838" w:orient="portrait"/>
          <w:cols w:equalWidth="0" w:num="1">
            <w:col w:w="10219"/>
          </w:cols>
          <w:pgMar w:left="240" w:top="717" w:right="1440" w:bottom="1440" w:gutter="0" w:footer="0" w:header="0"/>
        </w:sectPr>
      </w:pPr>
    </w:p>
    <w:bookmarkStart w:id="9" w:name="page10"/>
    <w:bookmarkEnd w:id="9"/>
    <w:p>
      <w:pPr>
        <w:spacing w:after="0"/>
        <w:tabs>
          <w:tab w:leader="none" w:pos="662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10 of 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896945201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8" w:lineRule="exact"/>
        <w:rPr>
          <w:sz w:val="20"/>
          <w:szCs w:val="20"/>
          <w:color w:val="auto"/>
        </w:rPr>
      </w:pPr>
    </w:p>
    <w:p>
      <w:pPr>
        <w:ind w:left="1060" w:hanging="525"/>
        <w:spacing w:after="0"/>
        <w:tabs>
          <w:tab w:leader="none" w:pos="106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1060" w:right="3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David C. Ott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8"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ind w:left="7180"/>
        <w:spacing w:after="0" w:line="238" w:lineRule="auto"/>
        <w:tabs>
          <w:tab w:leader="none" w:pos="7680" w:val="left"/>
        </w:tabs>
        <w:rPr>
          <w:sz w:val="20"/>
          <w:szCs w:val="20"/>
          <w:color w:val="auto"/>
        </w:rPr>
      </w:pPr>
      <w:r>
        <w:rPr>
          <w:rFonts w:ascii="Courier New" w:cs="Courier New" w:eastAsia="Courier New" w:hAnsi="Courier New"/>
          <w:sz w:val="18"/>
          <w:szCs w:val="18"/>
          <w:color w:val="auto"/>
        </w:rPr>
        <w:t>(a)</w:t>
        <w:tab/>
        <w:t>[ ]</w:t>
      </w:r>
    </w:p>
    <w:p>
      <w:pPr>
        <w:ind w:left="7180"/>
        <w:spacing w:after="0"/>
        <w:tabs>
          <w:tab w:leader="none" w:pos="7680" w:val="left"/>
        </w:tabs>
        <w:rPr>
          <w:sz w:val="20"/>
          <w:szCs w:val="20"/>
          <w:color w:val="auto"/>
        </w:rPr>
      </w:pPr>
      <w:r>
        <w:rPr>
          <w:rFonts w:ascii="Courier New" w:cs="Courier New" w:eastAsia="Courier New" w:hAnsi="Courier New"/>
          <w:sz w:val="18"/>
          <w:szCs w:val="18"/>
          <w:color w:val="auto"/>
        </w:rPr>
        <w:t>(b)</w:t>
        <w:tab/>
        <w:t>[x]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8" w:lineRule="exact"/>
        <w:rPr>
          <w:sz w:val="20"/>
          <w:szCs w:val="20"/>
          <w:color w:val="auto"/>
        </w:rPr>
      </w:pPr>
    </w:p>
    <w:p>
      <w:pPr>
        <w:ind w:left="1060" w:hanging="525"/>
        <w:spacing w:after="0"/>
        <w:tabs>
          <w:tab w:leader="none" w:pos="106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23" w:lineRule="exact"/>
        <w:rPr>
          <w:rFonts w:ascii="Courier New" w:cs="Courier New" w:eastAsia="Courier New" w:hAnsi="Courier New"/>
          <w:sz w:val="18"/>
          <w:szCs w:val="18"/>
          <w:color w:val="auto"/>
        </w:rPr>
      </w:pPr>
    </w:p>
    <w:p>
      <w:pPr>
        <w:ind w:left="1060" w:right="5359" w:hanging="525"/>
        <w:spacing w:after="0" w:line="235" w:lineRule="auto"/>
        <w:tabs>
          <w:tab w:leader="none" w:pos="106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(5)</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6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(6)</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7,200,112</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66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(7)</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6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(8)</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7,200,112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1060" w:right="5479" w:hanging="525"/>
        <w:spacing w:after="0" w:line="235" w:lineRule="auto"/>
        <w:tabs>
          <w:tab w:leader="none" w:pos="106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1060"/>
        <w:spacing w:after="0"/>
        <w:rPr>
          <w:sz w:val="20"/>
          <w:szCs w:val="20"/>
          <w:color w:val="auto"/>
        </w:rPr>
      </w:pPr>
      <w:r>
        <w:rPr>
          <w:rFonts w:ascii="Courier New" w:cs="Courier New" w:eastAsia="Courier New" w:hAnsi="Courier New"/>
          <w:sz w:val="18"/>
          <w:szCs w:val="18"/>
          <w:color w:val="auto"/>
        </w:rPr>
        <w:t>7,200,112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1060" w:hanging="631"/>
        <w:spacing w:after="0"/>
        <w:tabs>
          <w:tab w:leader="none" w:pos="106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w:t>
      </w:r>
    </w:p>
    <w:p>
      <w:pPr>
        <w:ind w:left="1060"/>
        <w:spacing w:after="0"/>
        <w:tabs>
          <w:tab w:leader="none" w:pos="7680" w:val="left"/>
        </w:tabs>
        <w:rPr>
          <w:sz w:val="20"/>
          <w:szCs w:val="20"/>
          <w:color w:val="auto"/>
        </w:rPr>
      </w:pPr>
      <w:r>
        <w:rPr>
          <w:rFonts w:ascii="Courier New" w:cs="Courier New" w:eastAsia="Courier New" w:hAnsi="Courier New"/>
          <w:sz w:val="18"/>
          <w:szCs w:val="18"/>
          <w:color w:val="auto"/>
        </w:rPr>
        <w:t>IN ROW (9) 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1060" w:right="6199" w:hanging="631"/>
        <w:spacing w:after="0" w:line="268" w:lineRule="auto"/>
        <w:tabs>
          <w:tab w:leader="none" w:pos="106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ind w:left="1060"/>
        <w:spacing w:after="0" w:line="233" w:lineRule="auto"/>
        <w:rPr>
          <w:sz w:val="20"/>
          <w:szCs w:val="20"/>
          <w:color w:val="auto"/>
        </w:rPr>
      </w:pPr>
      <w:r>
        <w:rPr>
          <w:rFonts w:ascii="Courier New" w:cs="Courier New" w:eastAsia="Courier New" w:hAnsi="Courier New"/>
          <w:sz w:val="18"/>
          <w:szCs w:val="18"/>
          <w:color w:val="auto"/>
        </w:rPr>
        <w:t>6.0%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1060" w:hanging="631"/>
        <w:spacing w:after="0"/>
        <w:tabs>
          <w:tab w:leader="none" w:pos="106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1060"/>
        <w:spacing w:after="0" w:line="238" w:lineRule="auto"/>
        <w:rPr>
          <w:sz w:val="20"/>
          <w:szCs w:val="20"/>
          <w:color w:val="auto"/>
        </w:rPr>
      </w:pPr>
      <w:r>
        <w:rPr>
          <w:rFonts w:ascii="Courier New" w:cs="Courier New" w:eastAsia="Courier New" w:hAnsi="Courier New"/>
          <w:sz w:val="18"/>
          <w:szCs w:val="18"/>
          <w:color w:val="auto"/>
        </w:rPr>
        <w:t>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ectPr>
          <w:pgSz w:w="11900" w:h="16838" w:orient="portrait"/>
          <w:cols w:equalWidth="0" w:num="1">
            <w:col w:w="10219"/>
          </w:cols>
          <w:pgMar w:left="240" w:top="717" w:right="1440" w:bottom="1440" w:gutter="0" w:footer="0" w:header="0"/>
        </w:sectPr>
      </w:pPr>
    </w:p>
    <w:bookmarkStart w:id="10" w:name="page11"/>
    <w:bookmarkEnd w:id="10"/>
    <w:p>
      <w:pPr>
        <w:spacing w:after="0"/>
        <w:tabs>
          <w:tab w:leader="none" w:pos="652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11 of 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896945201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1060" w:hanging="525"/>
        <w:spacing w:after="0"/>
        <w:tabs>
          <w:tab w:leader="none" w:pos="106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sz w:val="20"/>
          <w:szCs w:val="20"/>
          <w:color w:val="auto"/>
        </w:rPr>
      </w:pPr>
    </w:p>
    <w:p>
      <w:pPr>
        <w:ind w:left="1060" w:right="3999" w:firstLine="1"/>
        <w:spacing w:after="0" w:line="235" w:lineRule="auto"/>
        <w:tabs>
          <w:tab w:leader="none" w:pos="1587"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 OF ABOVE PERSON Thomas W. Purcell, Jr.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8"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ind w:left="7180"/>
        <w:spacing w:after="0" w:line="238" w:lineRule="auto"/>
        <w:tabs>
          <w:tab w:leader="none" w:pos="7680" w:val="left"/>
        </w:tabs>
        <w:rPr>
          <w:sz w:val="20"/>
          <w:szCs w:val="20"/>
          <w:color w:val="auto"/>
        </w:rPr>
      </w:pPr>
      <w:r>
        <w:rPr>
          <w:rFonts w:ascii="Courier New" w:cs="Courier New" w:eastAsia="Courier New" w:hAnsi="Courier New"/>
          <w:sz w:val="18"/>
          <w:szCs w:val="18"/>
          <w:color w:val="auto"/>
        </w:rPr>
        <w:t>(a)</w:t>
        <w:tab/>
        <w:t>[ ]</w:t>
      </w:r>
    </w:p>
    <w:p>
      <w:pPr>
        <w:ind w:left="7180"/>
        <w:spacing w:after="0"/>
        <w:tabs>
          <w:tab w:leader="none" w:pos="7680" w:val="left"/>
        </w:tabs>
        <w:rPr>
          <w:sz w:val="20"/>
          <w:szCs w:val="20"/>
          <w:color w:val="auto"/>
        </w:rPr>
      </w:pPr>
      <w:r>
        <w:rPr>
          <w:rFonts w:ascii="Courier New" w:cs="Courier New" w:eastAsia="Courier New" w:hAnsi="Courier New"/>
          <w:sz w:val="18"/>
          <w:szCs w:val="18"/>
          <w:color w:val="auto"/>
        </w:rPr>
        <w:t>(b)</w:t>
        <w:tab/>
        <w:t>[x]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8" w:lineRule="exact"/>
        <w:rPr>
          <w:sz w:val="20"/>
          <w:szCs w:val="20"/>
          <w:color w:val="auto"/>
        </w:rPr>
      </w:pPr>
    </w:p>
    <w:p>
      <w:pPr>
        <w:ind w:left="1060" w:hanging="525"/>
        <w:spacing w:after="0"/>
        <w:tabs>
          <w:tab w:leader="none" w:pos="106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23" w:lineRule="exact"/>
        <w:rPr>
          <w:rFonts w:ascii="Courier New" w:cs="Courier New" w:eastAsia="Courier New" w:hAnsi="Courier New"/>
          <w:sz w:val="18"/>
          <w:szCs w:val="18"/>
          <w:color w:val="auto"/>
        </w:rPr>
      </w:pPr>
    </w:p>
    <w:p>
      <w:pPr>
        <w:ind w:left="1060" w:right="5359" w:hanging="525"/>
        <w:spacing w:after="0" w:line="235" w:lineRule="auto"/>
        <w:tabs>
          <w:tab w:leader="none" w:pos="106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(5)</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6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(6)</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7,200,112</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66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(7)</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6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(8)</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7,200,112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1060" w:right="5479" w:hanging="525"/>
        <w:spacing w:after="0" w:line="235" w:lineRule="auto"/>
        <w:tabs>
          <w:tab w:leader="none" w:pos="106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1060"/>
        <w:spacing w:after="0"/>
        <w:rPr>
          <w:sz w:val="20"/>
          <w:szCs w:val="20"/>
          <w:color w:val="auto"/>
        </w:rPr>
      </w:pPr>
      <w:r>
        <w:rPr>
          <w:rFonts w:ascii="Courier New" w:cs="Courier New" w:eastAsia="Courier New" w:hAnsi="Courier New"/>
          <w:sz w:val="18"/>
          <w:szCs w:val="18"/>
          <w:color w:val="auto"/>
        </w:rPr>
        <w:t>7,200,112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1060" w:hanging="631"/>
        <w:spacing w:after="0"/>
        <w:tabs>
          <w:tab w:leader="none" w:pos="106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w:t>
      </w:r>
    </w:p>
    <w:p>
      <w:pPr>
        <w:ind w:left="1060"/>
        <w:spacing w:after="0"/>
        <w:tabs>
          <w:tab w:leader="none" w:pos="7680" w:val="left"/>
        </w:tabs>
        <w:rPr>
          <w:sz w:val="20"/>
          <w:szCs w:val="20"/>
          <w:color w:val="auto"/>
        </w:rPr>
      </w:pPr>
      <w:r>
        <w:rPr>
          <w:rFonts w:ascii="Courier New" w:cs="Courier New" w:eastAsia="Courier New" w:hAnsi="Courier New"/>
          <w:sz w:val="18"/>
          <w:szCs w:val="18"/>
          <w:color w:val="auto"/>
        </w:rPr>
        <w:t>IN ROW (9) 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1060" w:right="6199" w:hanging="631"/>
        <w:spacing w:after="0" w:line="268" w:lineRule="auto"/>
        <w:tabs>
          <w:tab w:leader="none" w:pos="106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1060" w:hanging="631"/>
        <w:spacing w:after="0"/>
        <w:tabs>
          <w:tab w:leader="none" w:pos="106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1060"/>
        <w:spacing w:after="0" w:line="238" w:lineRule="auto"/>
        <w:rPr>
          <w:sz w:val="20"/>
          <w:szCs w:val="20"/>
          <w:color w:val="auto"/>
        </w:rPr>
      </w:pPr>
      <w:r>
        <w:rPr>
          <w:rFonts w:ascii="Courier New" w:cs="Courier New" w:eastAsia="Courier New" w:hAnsi="Courier New"/>
          <w:sz w:val="18"/>
          <w:szCs w:val="18"/>
          <w:color w:val="auto"/>
        </w:rPr>
        <w:t>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ectPr>
          <w:pgSz w:w="11900" w:h="16838" w:orient="portrait"/>
          <w:cols w:equalWidth="0" w:num="1">
            <w:col w:w="10219"/>
          </w:cols>
          <w:pgMar w:left="240" w:top="717" w:right="1440" w:bottom="1440" w:gutter="0" w:footer="0" w:header="0"/>
        </w:sectPr>
      </w:pPr>
    </w:p>
    <w:bookmarkStart w:id="11" w:name="page12"/>
    <w:bookmarkEnd w:id="11"/>
    <w:p>
      <w:pPr>
        <w:spacing w:after="0"/>
        <w:tabs>
          <w:tab w:leader="none" w:pos="662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12 of 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896945201</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280"/>
        <w:spacing w:after="0" w:line="238" w:lineRule="auto"/>
        <w:rPr>
          <w:sz w:val="20"/>
          <w:szCs w:val="20"/>
          <w:color w:val="auto"/>
        </w:rPr>
      </w:pPr>
      <w:r>
        <w:rPr>
          <w:rFonts w:ascii="Courier New" w:cs="Courier New" w:eastAsia="Courier New" w:hAnsi="Courier New"/>
          <w:sz w:val="18"/>
          <w:szCs w:val="18"/>
          <w:color w:val="auto"/>
        </w:rPr>
        <w:t>TripAdvisor, Inc.</w:t>
      </w:r>
    </w:p>
    <w:p>
      <w:pPr>
        <w:spacing w:after="0" w:line="207" w:lineRule="exact"/>
        <w:rPr>
          <w:sz w:val="20"/>
          <w:szCs w:val="20"/>
          <w:color w:val="auto"/>
        </w:rPr>
      </w:pPr>
    </w:p>
    <w:p>
      <w:pPr>
        <w:jc w:val="right"/>
        <w:ind w:right="3899"/>
        <w:spacing w:after="0" w:line="235" w:lineRule="auto"/>
        <w:rPr>
          <w:sz w:val="20"/>
          <w:szCs w:val="20"/>
          <w:color w:val="auto"/>
        </w:rPr>
      </w:pPr>
      <w:r>
        <w:rPr>
          <w:rFonts w:ascii="Courier New" w:cs="Courier New" w:eastAsia="Courier New" w:hAnsi="Courier New"/>
          <w:sz w:val="18"/>
          <w:szCs w:val="18"/>
          <w:color w:val="auto"/>
        </w:rPr>
        <w:t>ITEM 1(b).  ADDRESS OF ISSUER'S PRINCIPAL EXECUTIVE OFFICES: 141 Needham Street, Newton, Massachusetts  02464</w:t>
      </w:r>
    </w:p>
    <w:p>
      <w:pPr>
        <w:spacing w:after="0" w:line="200" w:lineRule="exact"/>
        <w:rPr>
          <w:sz w:val="20"/>
          <w:szCs w:val="20"/>
          <w:color w:val="auto"/>
        </w:rPr>
      </w:pPr>
    </w:p>
    <w:p>
      <w:pPr>
        <w:spacing w:after="0" w:line="205"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ind w:left="1280"/>
        <w:spacing w:after="0" w:line="238" w:lineRule="auto"/>
        <w:rPr>
          <w:sz w:val="20"/>
          <w:szCs w:val="20"/>
          <w:color w:val="auto"/>
        </w:rPr>
      </w:pPr>
      <w:r>
        <w:rPr>
          <w:rFonts w:ascii="Courier New" w:cs="Courier New" w:eastAsia="Courier New" w:hAnsi="Courier New"/>
          <w:sz w:val="18"/>
          <w:szCs w:val="18"/>
          <w:color w:val="auto"/>
        </w:rPr>
        <w:t>Viking Global Performance LLC ("VGP"),</w:t>
      </w:r>
    </w:p>
    <w:p>
      <w:pPr>
        <w:ind w:left="1280"/>
        <w:spacing w:after="0"/>
        <w:rPr>
          <w:sz w:val="20"/>
          <w:szCs w:val="20"/>
          <w:color w:val="auto"/>
        </w:rPr>
      </w:pPr>
      <w:r>
        <w:rPr>
          <w:rFonts w:ascii="Courier New" w:cs="Courier New" w:eastAsia="Courier New" w:hAnsi="Courier New"/>
          <w:sz w:val="18"/>
          <w:szCs w:val="18"/>
          <w:color w:val="auto"/>
        </w:rPr>
        <w:t>Viking Global Investors LP ("VGI"),</w:t>
      </w:r>
    </w:p>
    <w:p>
      <w:pPr>
        <w:ind w:left="1280"/>
        <w:spacing w:after="0" w:line="237" w:lineRule="auto"/>
        <w:rPr>
          <w:sz w:val="20"/>
          <w:szCs w:val="20"/>
          <w:color w:val="auto"/>
        </w:rPr>
      </w:pPr>
      <w:r>
        <w:rPr>
          <w:rFonts w:ascii="Courier New" w:cs="Courier New" w:eastAsia="Courier New" w:hAnsi="Courier New"/>
          <w:sz w:val="18"/>
          <w:szCs w:val="18"/>
          <w:color w:val="auto"/>
        </w:rPr>
        <w:t>Viking Global Equities LP ("VGE"),</w:t>
      </w:r>
    </w:p>
    <w:p>
      <w:pPr>
        <w:ind w:left="1280"/>
        <w:spacing w:after="0" w:line="238" w:lineRule="auto"/>
        <w:rPr>
          <w:sz w:val="20"/>
          <w:szCs w:val="20"/>
          <w:color w:val="auto"/>
        </w:rPr>
      </w:pPr>
      <w:r>
        <w:rPr>
          <w:rFonts w:ascii="Courier New" w:cs="Courier New" w:eastAsia="Courier New" w:hAnsi="Courier New"/>
          <w:sz w:val="18"/>
          <w:szCs w:val="18"/>
          <w:color w:val="auto"/>
        </w:rPr>
        <w:t>Viking Global Equities II LP ("VGEII"),</w:t>
      </w:r>
    </w:p>
    <w:p>
      <w:pPr>
        <w:ind w:left="1280"/>
        <w:spacing w:after="0"/>
        <w:rPr>
          <w:sz w:val="20"/>
          <w:szCs w:val="20"/>
          <w:color w:val="auto"/>
        </w:rPr>
      </w:pPr>
      <w:r>
        <w:rPr>
          <w:rFonts w:ascii="Courier New" w:cs="Courier New" w:eastAsia="Courier New" w:hAnsi="Courier New"/>
          <w:sz w:val="18"/>
          <w:szCs w:val="18"/>
          <w:color w:val="auto"/>
        </w:rPr>
        <w:t>VGE III Portfolio Ltd. ("VGEIII")</w:t>
      </w:r>
    </w:p>
    <w:p>
      <w:pPr>
        <w:ind w:left="1280"/>
        <w:spacing w:after="0" w:line="237" w:lineRule="auto"/>
        <w:rPr>
          <w:sz w:val="20"/>
          <w:szCs w:val="20"/>
          <w:color w:val="auto"/>
        </w:rPr>
      </w:pPr>
      <w:r>
        <w:rPr>
          <w:rFonts w:ascii="Courier New" w:cs="Courier New" w:eastAsia="Courier New" w:hAnsi="Courier New"/>
          <w:sz w:val="18"/>
          <w:szCs w:val="18"/>
          <w:color w:val="auto"/>
        </w:rPr>
        <w:t>Viking Long Fund GP LLC ("VLFGP")</w:t>
      </w:r>
    </w:p>
    <w:p>
      <w:pPr>
        <w:ind w:left="1280"/>
        <w:spacing w:after="0"/>
        <w:rPr>
          <w:sz w:val="20"/>
          <w:szCs w:val="20"/>
          <w:color w:val="auto"/>
        </w:rPr>
      </w:pPr>
      <w:r>
        <w:rPr>
          <w:rFonts w:ascii="Courier New" w:cs="Courier New" w:eastAsia="Courier New" w:hAnsi="Courier New"/>
          <w:sz w:val="18"/>
          <w:szCs w:val="18"/>
          <w:color w:val="auto"/>
        </w:rPr>
        <w:t>Viking Long Fund Master Ltd. ("VLFM")</w:t>
      </w:r>
    </w:p>
    <w:p>
      <w:pPr>
        <w:ind w:left="1280"/>
        <w:spacing w:after="0" w:line="237" w:lineRule="auto"/>
        <w:rPr>
          <w:sz w:val="20"/>
          <w:szCs w:val="20"/>
          <w:color w:val="auto"/>
        </w:rPr>
      </w:pPr>
      <w:r>
        <w:rPr>
          <w:rFonts w:ascii="Courier New" w:cs="Courier New" w:eastAsia="Courier New" w:hAnsi="Courier New"/>
          <w:sz w:val="18"/>
          <w:szCs w:val="18"/>
          <w:color w:val="auto"/>
        </w:rPr>
        <w:t>O. Andreas Halvorsen, David C. Ott and</w:t>
      </w:r>
    </w:p>
    <w:p>
      <w:pPr>
        <w:ind w:left="1280"/>
        <w:spacing w:after="0"/>
        <w:rPr>
          <w:sz w:val="20"/>
          <w:szCs w:val="20"/>
          <w:color w:val="auto"/>
        </w:rPr>
      </w:pPr>
      <w:r>
        <w:rPr>
          <w:rFonts w:ascii="Courier New" w:cs="Courier New" w:eastAsia="Courier New" w:hAnsi="Courier New"/>
          <w:sz w:val="18"/>
          <w:szCs w:val="18"/>
          <w:color w:val="auto"/>
        </w:rPr>
        <w:t>Thomas W. Purcell, Jr. (collectively, the "Reporting Persons")</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OFFICE OR, IF NONE, RESIDENCE:</w:t>
      </w:r>
    </w:p>
    <w:p>
      <w:pPr>
        <w:spacing w:after="0" w:line="4" w:lineRule="exact"/>
        <w:rPr>
          <w:sz w:val="20"/>
          <w:szCs w:val="20"/>
          <w:color w:val="auto"/>
        </w:rPr>
      </w:pPr>
    </w:p>
    <w:p>
      <w:pPr>
        <w:ind w:left="1280" w:right="3039"/>
        <w:spacing w:after="0" w:line="235" w:lineRule="auto"/>
        <w:rPr>
          <w:sz w:val="20"/>
          <w:szCs w:val="20"/>
          <w:color w:val="auto"/>
        </w:rPr>
      </w:pPr>
      <w:r>
        <w:rPr>
          <w:rFonts w:ascii="Courier New" w:cs="Courier New" w:eastAsia="Courier New" w:hAnsi="Courier New"/>
          <w:sz w:val="18"/>
          <w:szCs w:val="18"/>
          <w:color w:val="auto"/>
        </w:rPr>
        <w:t>The business address of each of the Reporting Persons is 55 Railroad Avenue, Greenwich, Connecticut 06830.</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4" w:lineRule="exact"/>
        <w:rPr>
          <w:sz w:val="20"/>
          <w:szCs w:val="20"/>
          <w:color w:val="auto"/>
        </w:rPr>
      </w:pPr>
    </w:p>
    <w:p>
      <w:pPr>
        <w:ind w:left="1280" w:right="3159"/>
        <w:spacing w:after="0" w:line="237" w:lineRule="auto"/>
        <w:rPr>
          <w:sz w:val="20"/>
          <w:szCs w:val="20"/>
          <w:color w:val="auto"/>
        </w:rPr>
      </w:pPr>
      <w:r>
        <w:rPr>
          <w:rFonts w:ascii="Courier New" w:cs="Courier New" w:eastAsia="Courier New" w:hAnsi="Courier New"/>
          <w:sz w:val="18"/>
          <w:szCs w:val="18"/>
          <w:color w:val="auto"/>
        </w:rPr>
        <w:t>VGE, VGEII and VGI are Delaware limited partnerships, VGEIII and VLFM are Cayman Island exempted companies, and VGP and VLFGP are both Delaware limited liability companies. O. Andreas Halvorsen is a citizen of Norway. David C. Ott and Thomas W. Purcell, Jr. are citizens of the United States.</w:t>
      </w: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1280"/>
        <w:spacing w:after="0" w:line="238" w:lineRule="auto"/>
        <w:rPr>
          <w:sz w:val="20"/>
          <w:szCs w:val="20"/>
          <w:color w:val="auto"/>
        </w:rPr>
      </w:pPr>
      <w:r>
        <w:rPr>
          <w:rFonts w:ascii="Courier New" w:cs="Courier New" w:eastAsia="Courier New" w:hAnsi="Courier New"/>
          <w:sz w:val="18"/>
          <w:szCs w:val="18"/>
          <w:color w:val="auto"/>
        </w:rPr>
        <w:t>Common Stock, par value $0.001 per share ("Common Stock")</w:t>
      </w:r>
    </w:p>
    <w:p>
      <w:pPr>
        <w:spacing w:after="0" w:line="202" w:lineRule="exact"/>
        <w:rPr>
          <w:sz w:val="20"/>
          <w:szCs w:val="20"/>
          <w:color w:val="auto"/>
        </w:rPr>
      </w:pPr>
    </w:p>
    <w:p>
      <w:pPr>
        <w:spacing w:after="0"/>
        <w:tabs>
          <w:tab w:leader="none" w:pos="1260" w:val="left"/>
          <w:tab w:leader="none" w:pos="2840" w:val="left"/>
        </w:tabs>
        <w:rPr>
          <w:sz w:val="20"/>
          <w:szCs w:val="20"/>
          <w:color w:val="auto"/>
        </w:rPr>
      </w:pPr>
      <w:r>
        <w:rPr>
          <w:rFonts w:ascii="Courier New" w:cs="Courier New" w:eastAsia="Courier New" w:hAnsi="Courier New"/>
          <w:sz w:val="18"/>
          <w:szCs w:val="18"/>
          <w:color w:val="auto"/>
        </w:rPr>
        <w:t>ITEM 2(e).</w:t>
        <w:tab/>
        <w:t>CUSIP NUMBER:</w:t>
      </w:r>
      <w:r>
        <w:rPr>
          <w:sz w:val="20"/>
          <w:szCs w:val="20"/>
          <w:color w:val="auto"/>
        </w:rPr>
        <w:tab/>
      </w:r>
      <w:r>
        <w:rPr>
          <w:rFonts w:ascii="Courier New" w:cs="Courier New" w:eastAsia="Courier New" w:hAnsi="Courier New"/>
          <w:sz w:val="16"/>
          <w:szCs w:val="16"/>
          <w:color w:val="auto"/>
        </w:rPr>
        <w:t>896945201</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13d-1(b) OR 13d-2(b) OR (c),</w:t>
      </w:r>
    </w:p>
    <w:p>
      <w:pPr>
        <w:ind w:left="1280"/>
        <w:spacing w:after="0" w:line="238" w:lineRule="auto"/>
        <w:rPr>
          <w:sz w:val="20"/>
          <w:szCs w:val="20"/>
          <w:color w:val="auto"/>
        </w:rPr>
      </w:pPr>
      <w:r>
        <w:rPr>
          <w:rFonts w:ascii="Courier New" w:cs="Courier New" w:eastAsia="Courier New" w:hAnsi="Courier New"/>
          <w:sz w:val="18"/>
          <w:szCs w:val="18"/>
          <w:color w:val="auto"/>
        </w:rPr>
        <w:t>CHECK WHETHER THE PERSON FILING IS A:</w:t>
      </w:r>
    </w:p>
    <w:p>
      <w:pPr>
        <w:spacing w:after="0" w:line="207" w:lineRule="exact"/>
        <w:rPr>
          <w:sz w:val="20"/>
          <w:szCs w:val="20"/>
          <w:color w:val="auto"/>
        </w:rPr>
      </w:pPr>
    </w:p>
    <w:p>
      <w:pPr>
        <w:ind w:left="2120" w:right="2739" w:hanging="1059"/>
        <w:spacing w:after="0" w:line="235" w:lineRule="auto"/>
        <w:tabs>
          <w:tab w:leader="none" w:pos="1488"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2"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6" w:lineRule="exact"/>
        <w:rPr>
          <w:rFonts w:ascii="Courier New" w:cs="Courier New" w:eastAsia="Courier New" w:hAnsi="Courier New"/>
          <w:sz w:val="18"/>
          <w:szCs w:val="18"/>
          <w:color w:val="auto"/>
        </w:rPr>
      </w:pPr>
    </w:p>
    <w:p>
      <w:pPr>
        <w:ind w:left="2120" w:right="2739" w:hanging="1059"/>
        <w:spacing w:after="0" w:line="235" w:lineRule="auto"/>
        <w:tabs>
          <w:tab w:leader="none" w:pos="1488"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8" w:lineRule="exact"/>
        <w:rPr>
          <w:rFonts w:ascii="Courier New" w:cs="Courier New" w:eastAsia="Courier New" w:hAnsi="Courier New"/>
          <w:sz w:val="18"/>
          <w:szCs w:val="18"/>
          <w:color w:val="auto"/>
        </w:rPr>
      </w:pPr>
    </w:p>
    <w:p>
      <w:pPr>
        <w:ind w:left="2120" w:right="2619" w:hanging="1059"/>
        <w:spacing w:after="0" w:line="235" w:lineRule="auto"/>
        <w:tabs>
          <w:tab w:leader="none" w:pos="1488"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w:t>
      </w:r>
    </w:p>
    <w:p>
      <w:pPr>
        <w:spacing w:after="0" w:line="208" w:lineRule="exact"/>
        <w:rPr>
          <w:rFonts w:ascii="Courier New" w:cs="Courier New" w:eastAsia="Courier New" w:hAnsi="Courier New"/>
          <w:sz w:val="18"/>
          <w:szCs w:val="18"/>
          <w:color w:val="auto"/>
        </w:rPr>
      </w:pPr>
    </w:p>
    <w:p>
      <w:pPr>
        <w:ind w:left="2120" w:right="2419" w:hanging="1059"/>
        <w:spacing w:after="0" w:line="236" w:lineRule="auto"/>
        <w:tabs>
          <w:tab w:leader="none" w:pos="1488"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Adviser registered under Section 203 of the Investment Advisers Act of 1940: see Rule 13d-1(b)(1)(ii)(E)</w:t>
      </w:r>
    </w:p>
    <w:p>
      <w:pPr>
        <w:spacing w:after="0" w:line="208" w:lineRule="exact"/>
        <w:rPr>
          <w:rFonts w:ascii="Courier New" w:cs="Courier New" w:eastAsia="Courier New" w:hAnsi="Courier New"/>
          <w:sz w:val="18"/>
          <w:szCs w:val="18"/>
          <w:color w:val="auto"/>
        </w:rPr>
      </w:pPr>
    </w:p>
    <w:p>
      <w:pPr>
        <w:ind w:left="2120" w:right="2519" w:hanging="1059"/>
        <w:spacing w:after="0" w:line="237" w:lineRule="auto"/>
        <w:tabs>
          <w:tab w:leader="none" w:pos="1488"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Pension Fund which is subject to the provisions of the Employee Retirement Income Security Act of 1974 or Endowment Fund; see Rule 13d-1(b)(1)(ii)(F)</w:t>
      </w:r>
    </w:p>
    <w:p>
      <w:pPr>
        <w:sectPr>
          <w:pgSz w:w="11900" w:h="16838" w:orient="portrait"/>
          <w:cols w:equalWidth="0" w:num="1">
            <w:col w:w="10219"/>
          </w:cols>
          <w:pgMar w:left="240" w:top="717" w:right="1440" w:bottom="1440" w:gutter="0" w:footer="0" w:header="0"/>
        </w:sectPr>
      </w:pPr>
    </w:p>
    <w:bookmarkStart w:id="12" w:name="page13"/>
    <w:bookmarkEnd w:id="12"/>
    <w:p>
      <w:pPr>
        <w:spacing w:after="0"/>
        <w:tabs>
          <w:tab w:leader="none" w:pos="630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13 of 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896945201</w:t>
      </w:r>
    </w:p>
    <w:p>
      <w:pPr>
        <w:spacing w:after="0" w:line="207" w:lineRule="exact"/>
        <w:rPr>
          <w:sz w:val="20"/>
          <w:szCs w:val="20"/>
          <w:color w:val="auto"/>
        </w:rPr>
      </w:pPr>
    </w:p>
    <w:p>
      <w:pPr>
        <w:ind w:left="2120" w:right="2619" w:hanging="1059"/>
        <w:spacing w:after="0" w:line="235" w:lineRule="auto"/>
        <w:tabs>
          <w:tab w:leader="none" w:pos="1488"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Parent Holding Company, in accordance with Rule 13d-1(b)(ii)(G);</w:t>
      </w:r>
    </w:p>
    <w:p>
      <w:pPr>
        <w:spacing w:after="0" w:line="208" w:lineRule="exact"/>
        <w:rPr>
          <w:rFonts w:ascii="Courier New" w:cs="Courier New" w:eastAsia="Courier New" w:hAnsi="Courier New"/>
          <w:sz w:val="18"/>
          <w:szCs w:val="18"/>
          <w:color w:val="auto"/>
        </w:rPr>
      </w:pPr>
    </w:p>
    <w:p>
      <w:pPr>
        <w:ind w:left="2120" w:right="2419" w:hanging="1059"/>
        <w:spacing w:after="0" w:line="235" w:lineRule="auto"/>
        <w:tabs>
          <w:tab w:leader="none" w:pos="1488"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Savings Associations as defined in Section 3(b) of the Federal Deposit Insurance Act;</w:t>
      </w:r>
    </w:p>
    <w:p>
      <w:pPr>
        <w:spacing w:after="0" w:line="202"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Church Plan that is excluded from the definition of an</w:t>
      </w:r>
    </w:p>
    <w:p>
      <w:pPr>
        <w:spacing w:after="0" w:line="4" w:lineRule="exact"/>
        <w:rPr>
          <w:rFonts w:ascii="Courier New" w:cs="Courier New" w:eastAsia="Courier New" w:hAnsi="Courier New"/>
          <w:sz w:val="18"/>
          <w:szCs w:val="18"/>
          <w:color w:val="auto"/>
        </w:rPr>
      </w:pPr>
    </w:p>
    <w:p>
      <w:pPr>
        <w:ind w:left="2120" w:right="30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under Section 3(c)(14) of the Investment Company Act of 1940;</w:t>
      </w:r>
    </w:p>
    <w:p>
      <w:pPr>
        <w:spacing w:after="0" w:line="202"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non-U.S. institution in accordance with</w:t>
      </w:r>
    </w:p>
    <w:p>
      <w:pPr>
        <w:ind w:left="200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207" w:lineRule="exact"/>
        <w:rPr>
          <w:sz w:val="20"/>
          <w:szCs w:val="20"/>
          <w:color w:val="auto"/>
        </w:rPr>
      </w:pPr>
    </w:p>
    <w:p>
      <w:pPr>
        <w:ind w:left="2000" w:right="2519" w:hanging="938"/>
        <w:spacing w:after="0" w:line="268" w:lineRule="auto"/>
        <w:tabs>
          <w:tab w:leader="none" w:pos="1473"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Group, in accordance with Rule 240.13d-1(b)(1)(ii)(K). If filing as a non-U.S. institution in accordance with Rule 240.13d-1(b)(1)(ii)(J), please specify</w:t>
      </w:r>
    </w:p>
    <w:p>
      <w:pPr>
        <w:ind w:left="20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type of institution:</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960" w:hanging="425"/>
        <w:spacing w:after="0"/>
        <w:tabs>
          <w:tab w:leader="none" w:pos="96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VGI</w:t>
      </w:r>
    </w:p>
    <w:p>
      <w:pPr>
        <w:ind w:left="1580" w:hanging="519"/>
        <w:spacing w:after="0" w:line="238" w:lineRule="auto"/>
        <w:tabs>
          <w:tab w:leader="none" w:pos="1580"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7,200,112</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6.0%</w:t>
      </w:r>
    </w:p>
    <w:p>
      <w:pPr>
        <w:spacing w:after="0" w:line="4" w:lineRule="exact"/>
        <w:rPr>
          <w:rFonts w:ascii="Courier New" w:cs="Courier New" w:eastAsia="Courier New" w:hAnsi="Courier New"/>
          <w:sz w:val="18"/>
          <w:szCs w:val="18"/>
          <w:color w:val="auto"/>
        </w:rPr>
      </w:pPr>
    </w:p>
    <w:p>
      <w:pPr>
        <w:ind w:left="1580" w:right="15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percentages used herein and in this Item 4 are calculated based upon there being 120,661,787 shares of Common Stock issued and outstanding, which share numbers were provided to the Reporting Persons by TripAdvisor, Inc.</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2640" w:right="3359" w:hanging="736"/>
        <w:spacing w:after="0" w:line="235" w:lineRule="auto"/>
        <w:tabs>
          <w:tab w:leader="none" w:pos="2640" w:val="left"/>
        </w:tabs>
        <w:numPr>
          <w:ilvl w:val="2"/>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spacing w:after="0" w:line="5" w:lineRule="exact"/>
        <w:rPr>
          <w:rFonts w:ascii="Courier New" w:cs="Courier New" w:eastAsia="Courier New" w:hAnsi="Courier New"/>
          <w:sz w:val="18"/>
          <w:szCs w:val="18"/>
          <w:color w:val="auto"/>
        </w:rPr>
      </w:pPr>
    </w:p>
    <w:p>
      <w:pPr>
        <w:ind w:left="2640" w:right="3159" w:hanging="736"/>
        <w:spacing w:after="0" w:line="235" w:lineRule="auto"/>
        <w:tabs>
          <w:tab w:leader="none" w:pos="2640" w:val="left"/>
        </w:tabs>
        <w:numPr>
          <w:ilvl w:val="2"/>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7,200,112</w:t>
      </w:r>
    </w:p>
    <w:p>
      <w:pPr>
        <w:spacing w:after="0" w:line="5" w:lineRule="exact"/>
        <w:rPr>
          <w:rFonts w:ascii="Courier New" w:cs="Courier New" w:eastAsia="Courier New" w:hAnsi="Courier New"/>
          <w:sz w:val="18"/>
          <w:szCs w:val="18"/>
          <w:color w:val="auto"/>
        </w:rPr>
      </w:pPr>
    </w:p>
    <w:p>
      <w:pPr>
        <w:ind w:left="2640" w:right="2319" w:hanging="736"/>
        <w:spacing w:after="0" w:line="235" w:lineRule="auto"/>
        <w:tabs>
          <w:tab w:leader="none" w:pos="2640" w:val="left"/>
        </w:tabs>
        <w:numPr>
          <w:ilvl w:val="2"/>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spacing w:after="0" w:line="5" w:lineRule="exact"/>
        <w:rPr>
          <w:rFonts w:ascii="Courier New" w:cs="Courier New" w:eastAsia="Courier New" w:hAnsi="Courier New"/>
          <w:sz w:val="18"/>
          <w:szCs w:val="18"/>
          <w:color w:val="auto"/>
        </w:rPr>
      </w:pPr>
    </w:p>
    <w:p>
      <w:pPr>
        <w:ind w:left="2640" w:right="2099" w:hanging="736"/>
        <w:spacing w:after="0" w:line="235" w:lineRule="auto"/>
        <w:tabs>
          <w:tab w:leader="none" w:pos="2640" w:val="left"/>
        </w:tabs>
        <w:numPr>
          <w:ilvl w:val="2"/>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7,200,112</w:t>
      </w:r>
    </w:p>
    <w:p>
      <w:pPr>
        <w:spacing w:after="0" w:line="208" w:lineRule="exact"/>
        <w:rPr>
          <w:sz w:val="20"/>
          <w:szCs w:val="20"/>
          <w:color w:val="auto"/>
        </w:rPr>
      </w:pPr>
    </w:p>
    <w:p>
      <w:pPr>
        <w:ind w:left="1900" w:right="2619"/>
        <w:spacing w:after="0" w:line="236" w:lineRule="auto"/>
        <w:rPr>
          <w:sz w:val="20"/>
          <w:szCs w:val="20"/>
          <w:color w:val="auto"/>
        </w:rPr>
      </w:pPr>
      <w:r>
        <w:rPr>
          <w:rFonts w:ascii="Courier New" w:cs="Courier New" w:eastAsia="Courier New" w:hAnsi="Courier New"/>
          <w:sz w:val="18"/>
          <w:szCs w:val="18"/>
          <w:color w:val="auto"/>
        </w:rPr>
        <w:t>VGI provides managerial services to VGE, VGEII,VGEIII and VLFM. VGI has the authority to dispose of and vote the shares of Common Stock.</w:t>
      </w:r>
    </w:p>
    <w:p>
      <w:pPr>
        <w:spacing w:after="0" w:line="209" w:lineRule="exact"/>
        <w:rPr>
          <w:sz w:val="20"/>
          <w:szCs w:val="20"/>
          <w:color w:val="auto"/>
        </w:rPr>
      </w:pPr>
    </w:p>
    <w:p>
      <w:pPr>
        <w:ind w:left="1900" w:right="1679"/>
        <w:spacing w:after="0" w:line="237" w:lineRule="auto"/>
        <w:rPr>
          <w:sz w:val="20"/>
          <w:szCs w:val="20"/>
          <w:color w:val="auto"/>
        </w:rPr>
      </w:pPr>
      <w:r>
        <w:rPr>
          <w:rFonts w:ascii="Courier New" w:cs="Courier New" w:eastAsia="Courier New" w:hAnsi="Courier New"/>
          <w:sz w:val="18"/>
          <w:szCs w:val="18"/>
          <w:color w:val="auto"/>
        </w:rPr>
        <w:t>Based on Rule 13d-3 of the Securities Exchange Act of 1934, as amended (the "Act"), VGI may be deemed to beneficially own the shares of Common Stock directly held by VGE, VGEII, VGEIII and VLFM. VGI does not directly own any shares of Common Stock.</w:t>
      </w:r>
    </w:p>
    <w:p>
      <w:pPr>
        <w:sectPr>
          <w:pgSz w:w="11900" w:h="16838" w:orient="portrait"/>
          <w:cols w:equalWidth="0" w:num="1">
            <w:col w:w="10219"/>
          </w:cols>
          <w:pgMar w:left="240" w:top="717" w:right="1440" w:bottom="1440" w:gutter="0" w:footer="0" w:header="0"/>
        </w:sectPr>
      </w:pPr>
    </w:p>
    <w:bookmarkStart w:id="13" w:name="page14"/>
    <w:bookmarkEnd w:id="13"/>
    <w:p>
      <w:pPr>
        <w:spacing w:after="0"/>
        <w:tabs>
          <w:tab w:leader="none" w:pos="642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14 of 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896945201</w:t>
      </w:r>
    </w:p>
    <w:p>
      <w:pPr>
        <w:spacing w:after="0" w:line="201" w:lineRule="exact"/>
        <w:rPr>
          <w:sz w:val="20"/>
          <w:szCs w:val="20"/>
          <w:color w:val="auto"/>
        </w:rPr>
      </w:pPr>
    </w:p>
    <w:p>
      <w:pPr>
        <w:ind w:left="960" w:hanging="425"/>
        <w:spacing w:after="0"/>
        <w:tabs>
          <w:tab w:leader="none" w:pos="96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VGP</w:t>
      </w:r>
    </w:p>
    <w:p>
      <w:pPr>
        <w:ind w:left="1580" w:hanging="519"/>
        <w:spacing w:after="0" w:line="238" w:lineRule="auto"/>
        <w:tabs>
          <w:tab w:leader="none" w:pos="1580" w:val="left"/>
        </w:tabs>
        <w:numPr>
          <w:ilvl w:val="1"/>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6,587,112</w:t>
      </w:r>
    </w:p>
    <w:p>
      <w:pPr>
        <w:ind w:left="1580" w:hanging="519"/>
        <w:spacing w:after="0" w:line="238" w:lineRule="auto"/>
        <w:tabs>
          <w:tab w:leader="none" w:pos="1580" w:val="left"/>
        </w:tabs>
        <w:numPr>
          <w:ilvl w:val="1"/>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5.5%</w:t>
      </w:r>
    </w:p>
    <w:p>
      <w:pPr>
        <w:ind w:left="1580" w:hanging="519"/>
        <w:spacing w:after="0" w:line="238" w:lineRule="auto"/>
        <w:tabs>
          <w:tab w:leader="none" w:pos="1580" w:val="left"/>
        </w:tabs>
        <w:numPr>
          <w:ilvl w:val="1"/>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2640" w:right="3359" w:hanging="736"/>
        <w:spacing w:after="0" w:line="235" w:lineRule="auto"/>
        <w:tabs>
          <w:tab w:leader="none" w:pos="2640" w:val="left"/>
        </w:tabs>
        <w:numPr>
          <w:ilvl w:val="2"/>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spacing w:after="0" w:line="5" w:lineRule="exact"/>
        <w:rPr>
          <w:rFonts w:ascii="Courier New" w:cs="Courier New" w:eastAsia="Courier New" w:hAnsi="Courier New"/>
          <w:sz w:val="18"/>
          <w:szCs w:val="18"/>
          <w:color w:val="auto"/>
        </w:rPr>
      </w:pPr>
    </w:p>
    <w:p>
      <w:pPr>
        <w:ind w:left="2640" w:right="3159" w:hanging="736"/>
        <w:spacing w:after="0" w:line="235" w:lineRule="auto"/>
        <w:tabs>
          <w:tab w:leader="none" w:pos="2640" w:val="left"/>
        </w:tabs>
        <w:numPr>
          <w:ilvl w:val="2"/>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6,587,112</w:t>
      </w:r>
    </w:p>
    <w:p>
      <w:pPr>
        <w:spacing w:after="0" w:line="5" w:lineRule="exact"/>
        <w:rPr>
          <w:rFonts w:ascii="Courier New" w:cs="Courier New" w:eastAsia="Courier New" w:hAnsi="Courier New"/>
          <w:sz w:val="18"/>
          <w:szCs w:val="18"/>
          <w:color w:val="auto"/>
        </w:rPr>
      </w:pPr>
    </w:p>
    <w:p>
      <w:pPr>
        <w:ind w:left="2640" w:right="2319" w:hanging="736"/>
        <w:spacing w:after="0" w:line="235" w:lineRule="auto"/>
        <w:tabs>
          <w:tab w:leader="none" w:pos="2640" w:val="left"/>
        </w:tabs>
        <w:numPr>
          <w:ilvl w:val="2"/>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spacing w:after="0" w:line="5" w:lineRule="exact"/>
        <w:rPr>
          <w:rFonts w:ascii="Courier New" w:cs="Courier New" w:eastAsia="Courier New" w:hAnsi="Courier New"/>
          <w:sz w:val="18"/>
          <w:szCs w:val="18"/>
          <w:color w:val="auto"/>
        </w:rPr>
      </w:pPr>
    </w:p>
    <w:p>
      <w:pPr>
        <w:ind w:left="2640" w:right="2099" w:hanging="736"/>
        <w:spacing w:after="0" w:line="235" w:lineRule="auto"/>
        <w:tabs>
          <w:tab w:leader="none" w:pos="2640" w:val="left"/>
        </w:tabs>
        <w:numPr>
          <w:ilvl w:val="2"/>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6,587,112</w:t>
      </w:r>
    </w:p>
    <w:p>
      <w:pPr>
        <w:spacing w:after="0" w:line="208" w:lineRule="exact"/>
        <w:rPr>
          <w:sz w:val="20"/>
          <w:szCs w:val="20"/>
          <w:color w:val="auto"/>
        </w:rPr>
      </w:pPr>
    </w:p>
    <w:p>
      <w:pPr>
        <w:ind w:left="1900" w:right="1779"/>
        <w:spacing w:after="0" w:line="237" w:lineRule="auto"/>
        <w:rPr>
          <w:sz w:val="20"/>
          <w:szCs w:val="20"/>
          <w:color w:val="auto"/>
        </w:rPr>
      </w:pPr>
      <w:r>
        <w:rPr>
          <w:rFonts w:ascii="Courier New" w:cs="Courier New" w:eastAsia="Courier New" w:hAnsi="Courier New"/>
          <w:sz w:val="18"/>
          <w:szCs w:val="18"/>
          <w:color w:val="auto"/>
        </w:rPr>
        <w:t>VGP, as the general partner of VGE and VGEII, has the authority to dispose of and vote the shares of Common Stock directly owned by VGE and VGEII. VGP serves as investment manager to VGEIII and has the authority to dispose of and vote the shares of Common Stock directly owned by VGEIII. VGP does not directly own any shares of Common Stock.</w:t>
      </w:r>
    </w:p>
    <w:p>
      <w:pPr>
        <w:spacing w:after="0" w:line="210" w:lineRule="exact"/>
        <w:rPr>
          <w:sz w:val="20"/>
          <w:szCs w:val="20"/>
          <w:color w:val="auto"/>
        </w:rPr>
      </w:pPr>
    </w:p>
    <w:p>
      <w:pPr>
        <w:ind w:left="1900" w:right="1999"/>
        <w:spacing w:after="0" w:line="236" w:lineRule="auto"/>
        <w:rPr>
          <w:sz w:val="20"/>
          <w:szCs w:val="20"/>
          <w:color w:val="auto"/>
        </w:rPr>
      </w:pPr>
      <w:r>
        <w:rPr>
          <w:rFonts w:ascii="Courier New" w:cs="Courier New" w:eastAsia="Courier New" w:hAnsi="Courier New"/>
          <w:sz w:val="18"/>
          <w:szCs w:val="18"/>
          <w:color w:val="auto"/>
        </w:rPr>
        <w:t>Based on Rule 13d-3 of the Act, VGP may be deemed to beneficially own the shares of Common Stock directly held by VGE, VGEII and VGEIII.</w:t>
      </w:r>
    </w:p>
    <w:p>
      <w:pPr>
        <w:spacing w:after="0" w:line="203" w:lineRule="exact"/>
        <w:rPr>
          <w:sz w:val="20"/>
          <w:szCs w:val="20"/>
          <w:color w:val="auto"/>
        </w:rPr>
      </w:pPr>
    </w:p>
    <w:p>
      <w:pPr>
        <w:ind w:left="960" w:hanging="425"/>
        <w:spacing w:after="0"/>
        <w:tabs>
          <w:tab w:leader="none" w:pos="96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VLFGP</w:t>
      </w:r>
    </w:p>
    <w:p>
      <w:pPr>
        <w:ind w:left="1580" w:hanging="519"/>
        <w:spacing w:after="0" w:line="238" w:lineRule="auto"/>
        <w:tabs>
          <w:tab w:leader="none" w:pos="1580"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613,000</w:t>
      </w:r>
    </w:p>
    <w:p>
      <w:pPr>
        <w:ind w:left="1580" w:hanging="519"/>
        <w:spacing w:after="0" w:line="238" w:lineRule="auto"/>
        <w:tabs>
          <w:tab w:leader="none" w:pos="1580"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0.5%</w:t>
      </w:r>
    </w:p>
    <w:p>
      <w:pPr>
        <w:ind w:left="1580" w:hanging="519"/>
        <w:spacing w:after="0" w:line="238" w:lineRule="auto"/>
        <w:tabs>
          <w:tab w:leader="none" w:pos="1580"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2640" w:right="3359" w:hanging="736"/>
        <w:spacing w:after="0" w:line="235" w:lineRule="auto"/>
        <w:tabs>
          <w:tab w:leader="none" w:pos="2640" w:val="left"/>
        </w:tabs>
        <w:numPr>
          <w:ilvl w:val="2"/>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spacing w:after="0" w:line="5" w:lineRule="exact"/>
        <w:rPr>
          <w:rFonts w:ascii="Courier New" w:cs="Courier New" w:eastAsia="Courier New" w:hAnsi="Courier New"/>
          <w:sz w:val="18"/>
          <w:szCs w:val="18"/>
          <w:color w:val="auto"/>
        </w:rPr>
      </w:pPr>
    </w:p>
    <w:p>
      <w:pPr>
        <w:ind w:left="2640" w:right="3159" w:hanging="736"/>
        <w:spacing w:after="0" w:line="235" w:lineRule="auto"/>
        <w:tabs>
          <w:tab w:leader="none" w:pos="2640" w:val="left"/>
        </w:tabs>
        <w:numPr>
          <w:ilvl w:val="2"/>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613,000</w:t>
      </w:r>
    </w:p>
    <w:p>
      <w:pPr>
        <w:spacing w:after="0" w:line="5" w:lineRule="exact"/>
        <w:rPr>
          <w:rFonts w:ascii="Courier New" w:cs="Courier New" w:eastAsia="Courier New" w:hAnsi="Courier New"/>
          <w:sz w:val="18"/>
          <w:szCs w:val="18"/>
          <w:color w:val="auto"/>
        </w:rPr>
      </w:pPr>
    </w:p>
    <w:p>
      <w:pPr>
        <w:ind w:left="2640" w:right="2319" w:hanging="736"/>
        <w:spacing w:after="0" w:line="235" w:lineRule="auto"/>
        <w:tabs>
          <w:tab w:leader="none" w:pos="2640" w:val="left"/>
        </w:tabs>
        <w:numPr>
          <w:ilvl w:val="2"/>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spacing w:after="0" w:line="5" w:lineRule="exact"/>
        <w:rPr>
          <w:rFonts w:ascii="Courier New" w:cs="Courier New" w:eastAsia="Courier New" w:hAnsi="Courier New"/>
          <w:sz w:val="18"/>
          <w:szCs w:val="18"/>
          <w:color w:val="auto"/>
        </w:rPr>
      </w:pPr>
    </w:p>
    <w:p>
      <w:pPr>
        <w:ind w:left="2640" w:right="2099" w:hanging="736"/>
        <w:spacing w:after="0" w:line="235" w:lineRule="auto"/>
        <w:tabs>
          <w:tab w:leader="none" w:pos="2640" w:val="left"/>
        </w:tabs>
        <w:numPr>
          <w:ilvl w:val="2"/>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613,000</w:t>
      </w:r>
    </w:p>
    <w:p>
      <w:pPr>
        <w:spacing w:after="0" w:line="208" w:lineRule="exact"/>
        <w:rPr>
          <w:sz w:val="20"/>
          <w:szCs w:val="20"/>
          <w:color w:val="auto"/>
        </w:rPr>
      </w:pPr>
    </w:p>
    <w:p>
      <w:pPr>
        <w:ind w:left="1900" w:right="2099"/>
        <w:spacing w:after="0" w:line="237" w:lineRule="auto"/>
        <w:rPr>
          <w:sz w:val="20"/>
          <w:szCs w:val="20"/>
          <w:color w:val="auto"/>
        </w:rPr>
      </w:pPr>
      <w:r>
        <w:rPr>
          <w:rFonts w:ascii="Courier New" w:cs="Courier New" w:eastAsia="Courier New" w:hAnsi="Courier New"/>
          <w:sz w:val="18"/>
          <w:szCs w:val="18"/>
          <w:color w:val="auto"/>
        </w:rPr>
        <w:t>VLFGP, serves as the investment manager of VLFM and has the authority to dispose of and vote the shares of Common Stock directly owned by VLFM. VLFGP does not directly own any shares of Common Stock.</w:t>
      </w:r>
    </w:p>
    <w:p>
      <w:pPr>
        <w:spacing w:after="0" w:line="207" w:lineRule="exact"/>
        <w:rPr>
          <w:sz w:val="20"/>
          <w:szCs w:val="20"/>
          <w:color w:val="auto"/>
        </w:rPr>
      </w:pPr>
    </w:p>
    <w:p>
      <w:pPr>
        <w:ind w:left="1900" w:right="1999"/>
        <w:spacing w:after="0" w:line="236" w:lineRule="auto"/>
        <w:rPr>
          <w:sz w:val="20"/>
          <w:szCs w:val="20"/>
          <w:color w:val="auto"/>
        </w:rPr>
      </w:pPr>
      <w:r>
        <w:rPr>
          <w:rFonts w:ascii="Courier New" w:cs="Courier New" w:eastAsia="Courier New" w:hAnsi="Courier New"/>
          <w:sz w:val="18"/>
          <w:szCs w:val="18"/>
          <w:color w:val="auto"/>
        </w:rPr>
        <w:t>Based on Rule 13d-3 of the Act, VLFGP may be deemed to beneficially own the shares of Common Stock directly held by VLFM.</w:t>
      </w:r>
    </w:p>
    <w:p>
      <w:pPr>
        <w:spacing w:after="0" w:line="203" w:lineRule="exact"/>
        <w:rPr>
          <w:sz w:val="20"/>
          <w:szCs w:val="20"/>
          <w:color w:val="auto"/>
        </w:rPr>
      </w:pPr>
    </w:p>
    <w:p>
      <w:pPr>
        <w:ind w:left="1060" w:hanging="420"/>
        <w:spacing w:after="0"/>
        <w:tabs>
          <w:tab w:leader="none" w:pos="106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VGE</w:t>
      </w:r>
    </w:p>
    <w:p>
      <w:pPr>
        <w:ind w:left="1580" w:hanging="519"/>
        <w:spacing w:after="0" w:line="238" w:lineRule="auto"/>
        <w:tabs>
          <w:tab w:leader="none" w:pos="1580"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2,266,000</w:t>
      </w:r>
    </w:p>
    <w:p>
      <w:pPr>
        <w:ind w:left="1580" w:hanging="519"/>
        <w:spacing w:after="0" w:line="238" w:lineRule="auto"/>
        <w:tabs>
          <w:tab w:leader="none" w:pos="1580"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1.9%</w:t>
      </w:r>
    </w:p>
    <w:p>
      <w:pPr>
        <w:ind w:left="1580" w:hanging="519"/>
        <w:spacing w:after="0" w:line="238" w:lineRule="auto"/>
        <w:tabs>
          <w:tab w:leader="none" w:pos="1580"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2640" w:right="3359" w:hanging="736"/>
        <w:spacing w:after="0" w:line="235" w:lineRule="auto"/>
        <w:tabs>
          <w:tab w:leader="none" w:pos="2640" w:val="left"/>
        </w:tabs>
        <w:numPr>
          <w:ilvl w:val="2"/>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spacing w:after="0" w:line="5" w:lineRule="exact"/>
        <w:rPr>
          <w:rFonts w:ascii="Courier New" w:cs="Courier New" w:eastAsia="Courier New" w:hAnsi="Courier New"/>
          <w:sz w:val="18"/>
          <w:szCs w:val="18"/>
          <w:color w:val="auto"/>
        </w:rPr>
      </w:pPr>
    </w:p>
    <w:p>
      <w:pPr>
        <w:ind w:left="2640" w:right="3159" w:hanging="736"/>
        <w:spacing w:after="0" w:line="235" w:lineRule="auto"/>
        <w:tabs>
          <w:tab w:leader="none" w:pos="2640" w:val="left"/>
        </w:tabs>
        <w:numPr>
          <w:ilvl w:val="2"/>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2,266,000</w:t>
      </w:r>
    </w:p>
    <w:p>
      <w:pPr>
        <w:spacing w:after="0" w:line="5" w:lineRule="exact"/>
        <w:rPr>
          <w:rFonts w:ascii="Courier New" w:cs="Courier New" w:eastAsia="Courier New" w:hAnsi="Courier New"/>
          <w:sz w:val="18"/>
          <w:szCs w:val="18"/>
          <w:color w:val="auto"/>
        </w:rPr>
      </w:pPr>
    </w:p>
    <w:p>
      <w:pPr>
        <w:ind w:left="2640" w:right="2319" w:hanging="736"/>
        <w:spacing w:after="0" w:line="235" w:lineRule="auto"/>
        <w:tabs>
          <w:tab w:leader="none" w:pos="2640" w:val="left"/>
        </w:tabs>
        <w:numPr>
          <w:ilvl w:val="2"/>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spacing w:after="0" w:line="5" w:lineRule="exact"/>
        <w:rPr>
          <w:rFonts w:ascii="Courier New" w:cs="Courier New" w:eastAsia="Courier New" w:hAnsi="Courier New"/>
          <w:sz w:val="18"/>
          <w:szCs w:val="18"/>
          <w:color w:val="auto"/>
        </w:rPr>
      </w:pPr>
    </w:p>
    <w:p>
      <w:pPr>
        <w:ind w:left="2640" w:right="2099" w:hanging="736"/>
        <w:spacing w:after="0" w:line="235" w:lineRule="auto"/>
        <w:tabs>
          <w:tab w:leader="none" w:pos="2640" w:val="left"/>
        </w:tabs>
        <w:numPr>
          <w:ilvl w:val="2"/>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2,266,000</w:t>
      </w:r>
    </w:p>
    <w:p>
      <w:pPr>
        <w:spacing w:after="0" w:line="208" w:lineRule="exact"/>
        <w:rPr>
          <w:sz w:val="20"/>
          <w:szCs w:val="20"/>
          <w:color w:val="auto"/>
        </w:rPr>
      </w:pPr>
    </w:p>
    <w:p>
      <w:pPr>
        <w:ind w:left="2000" w:right="1999"/>
        <w:spacing w:after="0" w:line="275" w:lineRule="auto"/>
        <w:rPr>
          <w:sz w:val="20"/>
          <w:szCs w:val="20"/>
          <w:color w:val="auto"/>
        </w:rPr>
      </w:pPr>
      <w:r>
        <w:rPr>
          <w:rFonts w:ascii="Courier New" w:cs="Courier New" w:eastAsia="Courier New" w:hAnsi="Courier New"/>
          <w:sz w:val="16"/>
          <w:szCs w:val="16"/>
          <w:color w:val="auto"/>
        </w:rPr>
        <w:t>VGE has the authority to dispose of and vote the shares of Common Stock directly owned by it, which power may be exercised by its general partner, VGP, and by VGI, an affiliate of VGP, that provides managerial services to VGE.</w:t>
      </w:r>
    </w:p>
    <w:p>
      <w:pPr>
        <w:spacing w:after="0" w:line="177" w:lineRule="exact"/>
        <w:rPr>
          <w:sz w:val="20"/>
          <w:szCs w:val="20"/>
          <w:color w:val="auto"/>
        </w:rPr>
      </w:pPr>
    </w:p>
    <w:p>
      <w:pPr>
        <w:ind w:left="1060" w:hanging="420"/>
        <w:spacing w:after="0"/>
        <w:tabs>
          <w:tab w:leader="none" w:pos="106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VGEII</w:t>
      </w:r>
    </w:p>
    <w:p>
      <w:pPr>
        <w:ind w:left="1580" w:hanging="519"/>
        <w:spacing w:after="0" w:line="238" w:lineRule="auto"/>
        <w:tabs>
          <w:tab w:leader="none" w:pos="1580" w:val="left"/>
        </w:tabs>
        <w:numPr>
          <w:ilvl w:val="1"/>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131,800</w:t>
      </w:r>
    </w:p>
    <w:p>
      <w:pPr>
        <w:ind w:left="1580" w:hanging="519"/>
        <w:spacing w:after="0" w:line="238" w:lineRule="auto"/>
        <w:tabs>
          <w:tab w:leader="none" w:pos="1580" w:val="left"/>
        </w:tabs>
        <w:numPr>
          <w:ilvl w:val="1"/>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0.1%</w:t>
      </w:r>
    </w:p>
    <w:p>
      <w:pPr>
        <w:ind w:left="1580" w:hanging="519"/>
        <w:spacing w:after="0" w:line="238" w:lineRule="auto"/>
        <w:tabs>
          <w:tab w:leader="none" w:pos="1580" w:val="left"/>
        </w:tabs>
        <w:numPr>
          <w:ilvl w:val="1"/>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2640" w:right="3359" w:hanging="736"/>
        <w:spacing w:after="0" w:line="235" w:lineRule="auto"/>
        <w:tabs>
          <w:tab w:leader="none" w:pos="2640" w:val="left"/>
        </w:tabs>
        <w:numPr>
          <w:ilvl w:val="2"/>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spacing w:after="0" w:line="5" w:lineRule="exact"/>
        <w:rPr>
          <w:rFonts w:ascii="Courier New" w:cs="Courier New" w:eastAsia="Courier New" w:hAnsi="Courier New"/>
          <w:sz w:val="18"/>
          <w:szCs w:val="18"/>
          <w:color w:val="auto"/>
        </w:rPr>
      </w:pPr>
    </w:p>
    <w:p>
      <w:pPr>
        <w:ind w:left="2640" w:right="3159" w:hanging="736"/>
        <w:spacing w:after="0" w:line="235" w:lineRule="auto"/>
        <w:tabs>
          <w:tab w:leader="none" w:pos="2640" w:val="left"/>
        </w:tabs>
        <w:numPr>
          <w:ilvl w:val="2"/>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131,800</w:t>
      </w:r>
    </w:p>
    <w:p>
      <w:pPr>
        <w:spacing w:after="0" w:line="5" w:lineRule="exact"/>
        <w:rPr>
          <w:rFonts w:ascii="Courier New" w:cs="Courier New" w:eastAsia="Courier New" w:hAnsi="Courier New"/>
          <w:sz w:val="18"/>
          <w:szCs w:val="18"/>
          <w:color w:val="auto"/>
        </w:rPr>
      </w:pPr>
    </w:p>
    <w:p>
      <w:pPr>
        <w:ind w:left="2640" w:right="2319" w:hanging="736"/>
        <w:spacing w:after="0" w:line="235" w:lineRule="auto"/>
        <w:tabs>
          <w:tab w:leader="none" w:pos="2640" w:val="left"/>
        </w:tabs>
        <w:numPr>
          <w:ilvl w:val="2"/>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sectPr>
          <w:pgSz w:w="11900" w:h="16838" w:orient="portrait"/>
          <w:cols w:equalWidth="0" w:num="1">
            <w:col w:w="10219"/>
          </w:cols>
          <w:pgMar w:left="240" w:top="717" w:right="1440" w:bottom="0" w:gutter="0" w:footer="0" w:header="0"/>
        </w:sectPr>
      </w:pPr>
    </w:p>
    <w:bookmarkStart w:id="14" w:name="page15"/>
    <w:bookmarkEnd w:id="14"/>
    <w:p>
      <w:pPr>
        <w:ind w:left="2000" w:right="2099" w:hanging="736"/>
        <w:spacing w:after="0" w:line="235" w:lineRule="auto"/>
        <w:tabs>
          <w:tab w:leader="none" w:pos="200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131,800</w:t>
      </w:r>
    </w:p>
    <w:p>
      <w:pPr>
        <w:spacing w:after="0" w:line="203" w:lineRule="exact"/>
        <w:rPr>
          <w:sz w:val="20"/>
          <w:szCs w:val="20"/>
          <w:color w:val="auto"/>
        </w:rPr>
      </w:pPr>
    </w:p>
    <w:p>
      <w:pPr>
        <w:ind w:left="1360"/>
        <w:spacing w:after="0"/>
        <w:rPr>
          <w:sz w:val="20"/>
          <w:szCs w:val="20"/>
          <w:color w:val="auto"/>
        </w:rPr>
      </w:pPr>
      <w:r>
        <w:rPr>
          <w:rFonts w:ascii="Courier New" w:cs="Courier New" w:eastAsia="Courier New" w:hAnsi="Courier New"/>
          <w:sz w:val="18"/>
          <w:szCs w:val="18"/>
          <w:color w:val="auto"/>
        </w:rPr>
        <w:t>VGEII has the authority to dispose of and vote the shares</w:t>
      </w:r>
    </w:p>
    <w:p>
      <w:pPr>
        <w:ind w:left="1360"/>
        <w:spacing w:after="0" w:line="238" w:lineRule="auto"/>
        <w:rPr>
          <w:sz w:val="20"/>
          <w:szCs w:val="20"/>
          <w:color w:val="auto"/>
        </w:rPr>
      </w:pPr>
      <w:r>
        <w:rPr>
          <w:rFonts w:ascii="Courier New" w:cs="Courier New" w:eastAsia="Courier New" w:hAnsi="Courier New"/>
          <w:sz w:val="18"/>
          <w:szCs w:val="18"/>
          <w:color w:val="auto"/>
        </w:rPr>
        <w:t>of Common Stock directly owned by it, which power may be</w:t>
      </w:r>
    </w:p>
    <w:p>
      <w:pPr>
        <w:ind w:left="1360"/>
        <w:spacing w:after="0"/>
        <w:rPr>
          <w:sz w:val="20"/>
          <w:szCs w:val="20"/>
          <w:color w:val="auto"/>
        </w:rPr>
      </w:pPr>
      <w:r>
        <w:rPr>
          <w:rFonts w:ascii="Courier New" w:cs="Courier New" w:eastAsia="Courier New" w:hAnsi="Courier New"/>
          <w:sz w:val="18"/>
          <w:szCs w:val="18"/>
          <w:color w:val="auto"/>
        </w:rPr>
        <w:t>exercised by its general partner, VGP and by VGI, an</w:t>
      </w:r>
    </w:p>
    <w:p>
      <w:pPr>
        <w:ind w:left="1360"/>
        <w:spacing w:after="0" w:line="237" w:lineRule="auto"/>
        <w:rPr>
          <w:sz w:val="20"/>
          <w:szCs w:val="20"/>
          <w:color w:val="auto"/>
        </w:rPr>
      </w:pPr>
      <w:r>
        <w:rPr>
          <w:rFonts w:ascii="Courier New" w:cs="Courier New" w:eastAsia="Courier New" w:hAnsi="Courier New"/>
          <w:sz w:val="18"/>
          <w:szCs w:val="18"/>
          <w:color w:val="auto"/>
        </w:rPr>
        <w:t>affiliate of VGP, which provides managerial services to VGEII.</w:t>
      </w:r>
    </w:p>
    <w:p>
      <w:pPr>
        <w:spacing w:after="0" w:line="202" w:lineRule="exact"/>
        <w:rPr>
          <w:sz w:val="20"/>
          <w:szCs w:val="20"/>
          <w:color w:val="auto"/>
        </w:rPr>
      </w:pPr>
    </w:p>
    <w:p>
      <w:pPr>
        <w:ind w:left="420" w:hanging="420"/>
        <w:spacing w:after="0"/>
        <w:tabs>
          <w:tab w:leader="none" w:pos="42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VGEIII</w:t>
      </w:r>
    </w:p>
    <w:p>
      <w:pPr>
        <w:ind w:left="940" w:hanging="519"/>
        <w:spacing w:after="0" w:line="238" w:lineRule="auto"/>
        <w:tabs>
          <w:tab w:leader="none" w:pos="940" w:val="left"/>
        </w:tabs>
        <w:numPr>
          <w:ilvl w:val="1"/>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4,189,312</w:t>
      </w:r>
    </w:p>
    <w:p>
      <w:pPr>
        <w:ind w:left="940" w:hanging="519"/>
        <w:spacing w:after="0" w:line="238" w:lineRule="auto"/>
        <w:tabs>
          <w:tab w:leader="none" w:pos="940" w:val="left"/>
        </w:tabs>
        <w:numPr>
          <w:ilvl w:val="1"/>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3.5%</w:t>
      </w:r>
    </w:p>
    <w:p>
      <w:pPr>
        <w:ind w:left="940" w:hanging="519"/>
        <w:spacing w:after="0" w:line="238" w:lineRule="auto"/>
        <w:tabs>
          <w:tab w:leader="none" w:pos="940" w:val="left"/>
        </w:tabs>
        <w:numPr>
          <w:ilvl w:val="1"/>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2000" w:right="3359" w:hanging="736"/>
        <w:spacing w:after="0" w:line="235" w:lineRule="auto"/>
        <w:tabs>
          <w:tab w:leader="none" w:pos="2000" w:val="left"/>
        </w:tabs>
        <w:numPr>
          <w:ilvl w:val="2"/>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spacing w:after="0" w:line="5" w:lineRule="exact"/>
        <w:rPr>
          <w:rFonts w:ascii="Courier New" w:cs="Courier New" w:eastAsia="Courier New" w:hAnsi="Courier New"/>
          <w:sz w:val="18"/>
          <w:szCs w:val="18"/>
          <w:color w:val="auto"/>
        </w:rPr>
      </w:pPr>
    </w:p>
    <w:p>
      <w:pPr>
        <w:ind w:left="2000" w:right="3159" w:hanging="736"/>
        <w:spacing w:after="0" w:line="235" w:lineRule="auto"/>
        <w:tabs>
          <w:tab w:leader="none" w:pos="2000" w:val="left"/>
        </w:tabs>
        <w:numPr>
          <w:ilvl w:val="2"/>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4,189,312</w:t>
      </w:r>
    </w:p>
    <w:p>
      <w:pPr>
        <w:spacing w:after="0" w:line="5" w:lineRule="exact"/>
        <w:rPr>
          <w:rFonts w:ascii="Courier New" w:cs="Courier New" w:eastAsia="Courier New" w:hAnsi="Courier New"/>
          <w:sz w:val="18"/>
          <w:szCs w:val="18"/>
          <w:color w:val="auto"/>
        </w:rPr>
      </w:pPr>
    </w:p>
    <w:p>
      <w:pPr>
        <w:ind w:left="2000" w:right="2319" w:hanging="736"/>
        <w:spacing w:after="0" w:line="235" w:lineRule="auto"/>
        <w:tabs>
          <w:tab w:leader="none" w:pos="2000" w:val="left"/>
        </w:tabs>
        <w:numPr>
          <w:ilvl w:val="2"/>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spacing w:after="0" w:line="5" w:lineRule="exact"/>
        <w:rPr>
          <w:rFonts w:ascii="Courier New" w:cs="Courier New" w:eastAsia="Courier New" w:hAnsi="Courier New"/>
          <w:sz w:val="18"/>
          <w:szCs w:val="18"/>
          <w:color w:val="auto"/>
        </w:rPr>
      </w:pPr>
    </w:p>
    <w:p>
      <w:pPr>
        <w:ind w:left="2000" w:right="2099" w:hanging="736"/>
        <w:spacing w:after="0" w:line="235" w:lineRule="auto"/>
        <w:tabs>
          <w:tab w:leader="none" w:pos="2000" w:val="left"/>
        </w:tabs>
        <w:numPr>
          <w:ilvl w:val="2"/>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4,189,312</w:t>
      </w:r>
    </w:p>
    <w:p>
      <w:pPr>
        <w:spacing w:after="0" w:line="208" w:lineRule="exact"/>
        <w:rPr>
          <w:sz w:val="20"/>
          <w:szCs w:val="20"/>
          <w:color w:val="auto"/>
        </w:rPr>
      </w:pPr>
    </w:p>
    <w:p>
      <w:pPr>
        <w:ind w:left="1360" w:right="1159"/>
        <w:spacing w:after="0" w:line="237" w:lineRule="auto"/>
        <w:rPr>
          <w:sz w:val="20"/>
          <w:szCs w:val="20"/>
          <w:color w:val="auto"/>
        </w:rPr>
      </w:pPr>
      <w:r>
        <w:rPr>
          <w:rFonts w:ascii="Courier New" w:cs="Courier New" w:eastAsia="Courier New" w:hAnsi="Courier New"/>
          <w:sz w:val="18"/>
          <w:szCs w:val="18"/>
          <w:color w:val="auto"/>
        </w:rPr>
        <w:t>VGEIII has the authority to dispose of and vote the shares of Common Stock directly owned by it, which power may be exercised by its investment manager, VGP and by VGI, an affiliate of VGP, which provides managerial services to VGEIII. Viking Global Equities III Ltd. (a Cayman Islands exempted company) invests substantially all of its assets through VGEIII.</w:t>
      </w:r>
    </w:p>
    <w:p>
      <w:pPr>
        <w:spacing w:after="0" w:line="204" w:lineRule="exact"/>
        <w:rPr>
          <w:sz w:val="20"/>
          <w:szCs w:val="20"/>
          <w:color w:val="auto"/>
        </w:rPr>
      </w:pPr>
    </w:p>
    <w:p>
      <w:pPr>
        <w:ind w:left="420" w:hanging="420"/>
        <w:spacing w:after="0"/>
        <w:tabs>
          <w:tab w:leader="none" w:pos="42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VLFM</w:t>
      </w:r>
    </w:p>
    <w:p>
      <w:pPr>
        <w:ind w:left="940" w:hanging="519"/>
        <w:spacing w:after="0" w:line="238" w:lineRule="auto"/>
        <w:tabs>
          <w:tab w:leader="none" w:pos="940" w:val="left"/>
        </w:tabs>
        <w:numPr>
          <w:ilvl w:val="1"/>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613,000</w:t>
      </w:r>
    </w:p>
    <w:p>
      <w:pPr>
        <w:ind w:left="940" w:hanging="519"/>
        <w:spacing w:after="0" w:line="238" w:lineRule="auto"/>
        <w:tabs>
          <w:tab w:leader="none" w:pos="940" w:val="left"/>
        </w:tabs>
        <w:numPr>
          <w:ilvl w:val="1"/>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0.5%</w:t>
      </w:r>
    </w:p>
    <w:p>
      <w:pPr>
        <w:ind w:left="940" w:hanging="519"/>
        <w:spacing w:after="0" w:line="238" w:lineRule="auto"/>
        <w:tabs>
          <w:tab w:leader="none" w:pos="940" w:val="left"/>
        </w:tabs>
        <w:numPr>
          <w:ilvl w:val="1"/>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2000" w:right="3359" w:hanging="736"/>
        <w:spacing w:after="0" w:line="235" w:lineRule="auto"/>
        <w:tabs>
          <w:tab w:leader="none" w:pos="2000" w:val="left"/>
        </w:tabs>
        <w:numPr>
          <w:ilvl w:val="2"/>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spacing w:after="0" w:line="5" w:lineRule="exact"/>
        <w:rPr>
          <w:rFonts w:ascii="Courier New" w:cs="Courier New" w:eastAsia="Courier New" w:hAnsi="Courier New"/>
          <w:sz w:val="18"/>
          <w:szCs w:val="18"/>
          <w:color w:val="auto"/>
        </w:rPr>
      </w:pPr>
    </w:p>
    <w:p>
      <w:pPr>
        <w:ind w:left="2000" w:right="3159" w:hanging="736"/>
        <w:spacing w:after="0" w:line="235" w:lineRule="auto"/>
        <w:tabs>
          <w:tab w:leader="none" w:pos="2000" w:val="left"/>
        </w:tabs>
        <w:numPr>
          <w:ilvl w:val="2"/>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613,000</w:t>
      </w:r>
    </w:p>
    <w:p>
      <w:pPr>
        <w:spacing w:after="0" w:line="5" w:lineRule="exact"/>
        <w:rPr>
          <w:rFonts w:ascii="Courier New" w:cs="Courier New" w:eastAsia="Courier New" w:hAnsi="Courier New"/>
          <w:sz w:val="18"/>
          <w:szCs w:val="18"/>
          <w:color w:val="auto"/>
        </w:rPr>
      </w:pPr>
    </w:p>
    <w:p>
      <w:pPr>
        <w:ind w:left="2000" w:right="2319" w:hanging="736"/>
        <w:spacing w:after="0" w:line="235" w:lineRule="auto"/>
        <w:tabs>
          <w:tab w:leader="none" w:pos="2000" w:val="left"/>
        </w:tabs>
        <w:numPr>
          <w:ilvl w:val="2"/>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spacing w:after="0" w:line="5" w:lineRule="exact"/>
        <w:rPr>
          <w:rFonts w:ascii="Courier New" w:cs="Courier New" w:eastAsia="Courier New" w:hAnsi="Courier New"/>
          <w:sz w:val="18"/>
          <w:szCs w:val="18"/>
          <w:color w:val="auto"/>
        </w:rPr>
      </w:pPr>
    </w:p>
    <w:p>
      <w:pPr>
        <w:ind w:left="2000" w:right="2099" w:hanging="736"/>
        <w:spacing w:after="0" w:line="235" w:lineRule="auto"/>
        <w:tabs>
          <w:tab w:leader="none" w:pos="2000" w:val="left"/>
        </w:tabs>
        <w:numPr>
          <w:ilvl w:val="2"/>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613,000</w:t>
      </w:r>
    </w:p>
    <w:p>
      <w:pPr>
        <w:spacing w:after="0" w:line="203" w:lineRule="exact"/>
        <w:rPr>
          <w:sz w:val="20"/>
          <w:szCs w:val="20"/>
          <w:color w:val="auto"/>
        </w:rPr>
      </w:pPr>
    </w:p>
    <w:p>
      <w:pPr>
        <w:ind w:left="1360"/>
        <w:spacing w:after="0"/>
        <w:rPr>
          <w:sz w:val="20"/>
          <w:szCs w:val="20"/>
          <w:color w:val="auto"/>
        </w:rPr>
      </w:pPr>
      <w:r>
        <w:rPr>
          <w:rFonts w:ascii="Courier New" w:cs="Courier New" w:eastAsia="Courier New" w:hAnsi="Courier New"/>
          <w:sz w:val="18"/>
          <w:szCs w:val="18"/>
          <w:color w:val="auto"/>
        </w:rPr>
        <w:t>VLFM has the authority to dispose of and vote the</w:t>
      </w:r>
    </w:p>
    <w:p>
      <w:pPr>
        <w:spacing w:after="0" w:line="4" w:lineRule="exact"/>
        <w:rPr>
          <w:sz w:val="20"/>
          <w:szCs w:val="20"/>
          <w:color w:val="auto"/>
        </w:rPr>
      </w:pPr>
    </w:p>
    <w:p>
      <w:pPr>
        <w:ind w:left="1360" w:right="1879"/>
        <w:spacing w:after="0" w:line="268" w:lineRule="auto"/>
        <w:rPr>
          <w:sz w:val="20"/>
          <w:szCs w:val="20"/>
          <w:color w:val="auto"/>
        </w:rPr>
      </w:pPr>
      <w:r>
        <w:rPr>
          <w:rFonts w:ascii="Courier New" w:cs="Courier New" w:eastAsia="Courier New" w:hAnsi="Courier New"/>
          <w:sz w:val="16"/>
          <w:szCs w:val="16"/>
          <w:color w:val="auto"/>
        </w:rPr>
        <w:t>shares of Common Stock directly owned by it, which power may be exercised by its investment manager, VLFGP and by VGI, an affiliate of VLFGP, which provides managerial services</w:t>
      </w:r>
    </w:p>
    <w:p>
      <w:pPr>
        <w:ind w:left="1360"/>
        <w:spacing w:after="0" w:line="233" w:lineRule="auto"/>
        <w:rPr>
          <w:sz w:val="20"/>
          <w:szCs w:val="20"/>
          <w:color w:val="auto"/>
        </w:rPr>
      </w:pPr>
      <w:r>
        <w:rPr>
          <w:rFonts w:ascii="Courier New" w:cs="Courier New" w:eastAsia="Courier New" w:hAnsi="Courier New"/>
          <w:sz w:val="18"/>
          <w:szCs w:val="18"/>
          <w:color w:val="auto"/>
        </w:rPr>
        <w:t>to VLFM. Viking Long Fund LP (a Delaware limited partnership)</w:t>
      </w:r>
    </w:p>
    <w:p>
      <w:pPr>
        <w:spacing w:after="0" w:line="5" w:lineRule="exact"/>
        <w:rPr>
          <w:sz w:val="20"/>
          <w:szCs w:val="20"/>
          <w:color w:val="auto"/>
        </w:rPr>
      </w:pPr>
    </w:p>
    <w:p>
      <w:pPr>
        <w:ind w:left="1360" w:right="1259"/>
        <w:spacing w:after="0" w:line="268" w:lineRule="auto"/>
        <w:rPr>
          <w:sz w:val="20"/>
          <w:szCs w:val="20"/>
          <w:color w:val="auto"/>
        </w:rPr>
      </w:pPr>
      <w:r>
        <w:rPr>
          <w:rFonts w:ascii="Courier New" w:cs="Courier New" w:eastAsia="Courier New" w:hAnsi="Courier New"/>
          <w:sz w:val="16"/>
          <w:szCs w:val="16"/>
          <w:color w:val="auto"/>
        </w:rPr>
        <w:t>and Viking Long Fund III Ltd. (a Cayman Islands exempted company), through its investment in Viking Long Fund Intermediate LP</w:t>
      </w:r>
    </w:p>
    <w:p>
      <w:pPr>
        <w:ind w:left="1360" w:right="1879"/>
        <w:spacing w:after="0" w:line="235" w:lineRule="auto"/>
        <w:rPr>
          <w:sz w:val="20"/>
          <w:szCs w:val="20"/>
          <w:color w:val="auto"/>
        </w:rPr>
      </w:pPr>
      <w:r>
        <w:rPr>
          <w:rFonts w:ascii="Courier New" w:cs="Courier New" w:eastAsia="Courier New" w:hAnsi="Courier New"/>
          <w:sz w:val="18"/>
          <w:szCs w:val="18"/>
          <w:color w:val="auto"/>
        </w:rPr>
        <w:t>(a Cayman Islands limited partnership), invest substantially all of their assets through VLFM.</w:t>
      </w:r>
    </w:p>
    <w:p>
      <w:pPr>
        <w:sectPr>
          <w:pgSz w:w="11900" w:h="16838" w:orient="portrait"/>
          <w:cols w:equalWidth="0" w:num="1">
            <w:col w:w="9579"/>
          </w:cols>
          <w:pgMar w:left="880" w:top="142" w:right="1440" w:bottom="1440" w:gutter="0" w:footer="0" w:header="0"/>
        </w:sectPr>
      </w:pPr>
    </w:p>
    <w:bookmarkStart w:id="15" w:name="page16"/>
    <w:bookmarkEnd w:id="15"/>
    <w:p>
      <w:pPr>
        <w:spacing w:after="0"/>
        <w:tabs>
          <w:tab w:leader="none" w:pos="642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15 of 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896945201</w:t>
      </w:r>
    </w:p>
    <w:p>
      <w:pPr>
        <w:spacing w:after="0" w:line="201" w:lineRule="exact"/>
        <w:rPr>
          <w:sz w:val="20"/>
          <w:szCs w:val="20"/>
          <w:color w:val="auto"/>
        </w:rPr>
      </w:pPr>
    </w:p>
    <w:p>
      <w:pPr>
        <w:ind w:left="1160" w:hanging="415"/>
        <w:spacing w:after="0"/>
        <w:tabs>
          <w:tab w:leader="none" w:pos="116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 Andreas Halvorsen, David C. Ott and Thomas W. Purcell, Jr.</w:t>
      </w:r>
    </w:p>
    <w:p>
      <w:pPr>
        <w:ind w:left="1580" w:hanging="519"/>
        <w:spacing w:after="0" w:line="238" w:lineRule="auto"/>
        <w:tabs>
          <w:tab w:leader="none" w:pos="1580"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7,200,112</w:t>
      </w:r>
    </w:p>
    <w:p>
      <w:pPr>
        <w:ind w:left="1580" w:hanging="519"/>
        <w:spacing w:after="0" w:line="238" w:lineRule="auto"/>
        <w:tabs>
          <w:tab w:leader="none" w:pos="1580"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6.0%</w:t>
      </w:r>
    </w:p>
    <w:p>
      <w:pPr>
        <w:ind w:left="1580" w:hanging="519"/>
        <w:spacing w:after="0" w:line="238" w:lineRule="auto"/>
        <w:tabs>
          <w:tab w:leader="none" w:pos="1580"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2640" w:right="3359" w:hanging="736"/>
        <w:spacing w:after="0" w:line="235" w:lineRule="auto"/>
        <w:tabs>
          <w:tab w:leader="none" w:pos="2640" w:val="left"/>
        </w:tabs>
        <w:numPr>
          <w:ilvl w:val="2"/>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spacing w:after="0" w:line="5" w:lineRule="exact"/>
        <w:rPr>
          <w:rFonts w:ascii="Courier New" w:cs="Courier New" w:eastAsia="Courier New" w:hAnsi="Courier New"/>
          <w:sz w:val="18"/>
          <w:szCs w:val="18"/>
          <w:color w:val="auto"/>
        </w:rPr>
      </w:pPr>
    </w:p>
    <w:p>
      <w:pPr>
        <w:ind w:left="2640" w:right="3159" w:hanging="736"/>
        <w:spacing w:after="0" w:line="235" w:lineRule="auto"/>
        <w:tabs>
          <w:tab w:leader="none" w:pos="2640" w:val="left"/>
        </w:tabs>
        <w:numPr>
          <w:ilvl w:val="2"/>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7,200,112</w:t>
      </w:r>
    </w:p>
    <w:p>
      <w:pPr>
        <w:spacing w:after="0" w:line="5" w:lineRule="exact"/>
        <w:rPr>
          <w:rFonts w:ascii="Courier New" w:cs="Courier New" w:eastAsia="Courier New" w:hAnsi="Courier New"/>
          <w:sz w:val="18"/>
          <w:szCs w:val="18"/>
          <w:color w:val="auto"/>
        </w:rPr>
      </w:pPr>
    </w:p>
    <w:p>
      <w:pPr>
        <w:ind w:left="2640" w:right="2319" w:hanging="736"/>
        <w:spacing w:after="0" w:line="235" w:lineRule="auto"/>
        <w:tabs>
          <w:tab w:leader="none" w:pos="2640" w:val="left"/>
        </w:tabs>
        <w:numPr>
          <w:ilvl w:val="2"/>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spacing w:after="0" w:line="5" w:lineRule="exact"/>
        <w:rPr>
          <w:rFonts w:ascii="Courier New" w:cs="Courier New" w:eastAsia="Courier New" w:hAnsi="Courier New"/>
          <w:sz w:val="18"/>
          <w:szCs w:val="18"/>
          <w:color w:val="auto"/>
        </w:rPr>
      </w:pPr>
    </w:p>
    <w:p>
      <w:pPr>
        <w:ind w:left="2640" w:right="2099" w:hanging="736"/>
        <w:spacing w:after="0" w:line="235" w:lineRule="auto"/>
        <w:tabs>
          <w:tab w:leader="none" w:pos="2640" w:val="left"/>
        </w:tabs>
        <w:numPr>
          <w:ilvl w:val="2"/>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7,200,112</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Messrs. Halvorsen, Ott, and Purcell, as</w:t>
      </w:r>
    </w:p>
    <w:p>
      <w:pPr>
        <w:spacing w:after="0" w:line="4" w:lineRule="exact"/>
        <w:rPr>
          <w:sz w:val="20"/>
          <w:szCs w:val="20"/>
          <w:color w:val="auto"/>
        </w:rPr>
      </w:pPr>
    </w:p>
    <w:p>
      <w:pPr>
        <w:ind w:left="1900" w:right="1679"/>
        <w:spacing w:after="0" w:line="237" w:lineRule="auto"/>
        <w:rPr>
          <w:sz w:val="20"/>
          <w:szCs w:val="20"/>
          <w:color w:val="auto"/>
        </w:rPr>
      </w:pPr>
      <w:r>
        <w:rPr>
          <w:rFonts w:ascii="Courier New" w:cs="Courier New" w:eastAsia="Courier New" w:hAnsi="Courier New"/>
          <w:sz w:val="18"/>
          <w:szCs w:val="18"/>
          <w:color w:val="auto"/>
        </w:rPr>
        <w:t>Executive Committee Members of VGI, VGP, and VLFGP, have shared authority to dispose of and vote the shares of Common Stock beneficially owned by VGI, VGP and VLFGP. None of Messrs. Halvorsen, Ott and Purcell directly owns any shares of Common Stock.</w:t>
      </w:r>
    </w:p>
    <w:p>
      <w:pPr>
        <w:spacing w:after="0" w:line="209" w:lineRule="exact"/>
        <w:rPr>
          <w:sz w:val="20"/>
          <w:szCs w:val="20"/>
          <w:color w:val="auto"/>
        </w:rPr>
      </w:pPr>
    </w:p>
    <w:p>
      <w:pPr>
        <w:ind w:left="1900" w:right="1259"/>
        <w:spacing w:after="0" w:line="236" w:lineRule="auto"/>
        <w:rPr>
          <w:sz w:val="20"/>
          <w:szCs w:val="20"/>
          <w:color w:val="auto"/>
        </w:rPr>
      </w:pPr>
      <w:r>
        <w:rPr>
          <w:rFonts w:ascii="Courier New" w:cs="Courier New" w:eastAsia="Courier New" w:hAnsi="Courier New"/>
          <w:sz w:val="18"/>
          <w:szCs w:val="18"/>
          <w:color w:val="auto"/>
        </w:rPr>
        <w:t>Based on Rule 13d-3 of the Act, each may be deemed to beneficially own the shares of Common Stock directly held by VGE, VGE II, VGEIII and VLFM.</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4" w:lineRule="exact"/>
        <w:rPr>
          <w:sz w:val="20"/>
          <w:szCs w:val="20"/>
          <w:color w:val="auto"/>
        </w:rPr>
      </w:pPr>
    </w:p>
    <w:p>
      <w:pPr>
        <w:ind w:left="1060" w:right="219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Persons has ceased to be the beneficial owner of more than five percent of the class of securities, check the following.[]</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ind w:left="1060"/>
        <w:spacing w:after="0" w:line="238" w:lineRule="auto"/>
        <w:rPr>
          <w:sz w:val="20"/>
          <w:szCs w:val="20"/>
          <w:color w:val="auto"/>
        </w:rPr>
      </w:pPr>
      <w:r>
        <w:rPr>
          <w:rFonts w:ascii="Courier New" w:cs="Courier New" w:eastAsia="Courier New" w:hAnsi="Courier New"/>
          <w:sz w:val="18"/>
          <w:szCs w:val="18"/>
          <w:color w:val="auto"/>
        </w:rPr>
        <w:t>Yes, see Item 4.</w:t>
      </w:r>
    </w:p>
    <w:p>
      <w:pPr>
        <w:spacing w:after="0" w:line="207" w:lineRule="exact"/>
        <w:rPr>
          <w:sz w:val="20"/>
          <w:szCs w:val="20"/>
          <w:color w:val="auto"/>
        </w:rPr>
      </w:pPr>
    </w:p>
    <w:p>
      <w:pPr>
        <w:ind w:left="1060" w:right="2199" w:hanging="1052"/>
        <w:spacing w:after="0" w:line="268"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ind w:left="1060"/>
        <w:spacing w:after="0" w:line="233"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10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10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tabs>
          <w:tab w:leader="none" w:pos="1040" w:val="left"/>
          <w:tab w:leader="none" w:pos="2720" w:val="left"/>
        </w:tabs>
        <w:rPr>
          <w:sz w:val="20"/>
          <w:szCs w:val="20"/>
          <w:color w:val="auto"/>
        </w:rPr>
      </w:pPr>
      <w:r>
        <w:rPr>
          <w:rFonts w:ascii="Courier New" w:cs="Courier New" w:eastAsia="Courier New" w:hAnsi="Courier New"/>
          <w:sz w:val="18"/>
          <w:szCs w:val="18"/>
          <w:color w:val="auto"/>
        </w:rPr>
        <w:t>ITEM 10.</w:t>
        <w:tab/>
        <w:t>CERTIFICATION.</w:t>
      </w:r>
      <w:r>
        <w:rPr>
          <w:sz w:val="20"/>
          <w:szCs w:val="20"/>
          <w:color w:val="auto"/>
        </w:rPr>
        <w:tab/>
      </w:r>
      <w:r>
        <w:rPr>
          <w:rFonts w:ascii="Courier New" w:cs="Courier New" w:eastAsia="Courier New" w:hAnsi="Courier New"/>
          <w:sz w:val="16"/>
          <w:szCs w:val="16"/>
          <w:color w:val="auto"/>
        </w:rPr>
        <w:t>(if filing pursuant to Rule 13d-1(c))</w:t>
      </w:r>
    </w:p>
    <w:p>
      <w:pPr>
        <w:ind w:left="1060"/>
        <w:spacing w:after="0" w:line="238" w:lineRule="auto"/>
        <w:rPr>
          <w:sz w:val="20"/>
          <w:szCs w:val="20"/>
          <w:color w:val="auto"/>
        </w:rPr>
      </w:pPr>
      <w:r>
        <w:rPr>
          <w:rFonts w:ascii="Courier New" w:cs="Courier New" w:eastAsia="Courier New" w:hAnsi="Courier New"/>
          <w:sz w:val="18"/>
          <w:szCs w:val="18"/>
          <w:color w:val="auto"/>
        </w:rPr>
        <w:t>By signing below each Reporting Person certifies that, to the best</w:t>
      </w:r>
    </w:p>
    <w:p>
      <w:pPr>
        <w:spacing w:after="0" w:line="5" w:lineRule="exact"/>
        <w:rPr>
          <w:sz w:val="20"/>
          <w:szCs w:val="20"/>
          <w:color w:val="auto"/>
        </w:rPr>
      </w:pPr>
    </w:p>
    <w:p>
      <w:pPr>
        <w:ind w:left="1060" w:right="1779"/>
        <w:spacing w:after="0" w:line="237" w:lineRule="auto"/>
        <w:rPr>
          <w:sz w:val="20"/>
          <w:szCs w:val="20"/>
          <w:color w:val="auto"/>
        </w:rPr>
      </w:pPr>
      <w:r>
        <w:rPr>
          <w:rFonts w:ascii="Courier New" w:cs="Courier New" w:eastAsia="Courier New" w:hAnsi="Courier New"/>
          <w:sz w:val="18"/>
          <w:szCs w:val="18"/>
          <w:color w:val="auto"/>
        </w:rPr>
        <w:t>of its knowledge and belief, the securities referred to above were not acquired and are not held for the purpose of or with the effect of changing or influencing the control of the issuer of the securities and were not acquired and not held in connection with or as a participant in any transaction having that purpose or effect.</w:t>
      </w:r>
    </w:p>
    <w:p>
      <w:pPr>
        <w:sectPr>
          <w:pgSz w:w="11900" w:h="16838" w:orient="portrait"/>
          <w:cols w:equalWidth="0" w:num="1">
            <w:col w:w="10219"/>
          </w:cols>
          <w:pgMar w:left="240" w:top="717" w:right="1440" w:bottom="1440" w:gutter="0" w:footer="0" w:header="0"/>
        </w:sectPr>
      </w:pPr>
    </w:p>
    <w:bookmarkStart w:id="16" w:name="page17"/>
    <w:bookmarkEnd w:id="16"/>
    <w:p>
      <w:pPr>
        <w:spacing w:after="0"/>
        <w:tabs>
          <w:tab w:leader="none" w:pos="620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16 of 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896945201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319" w:firstLine="632"/>
        <w:spacing w:after="0" w:line="236" w:lineRule="auto"/>
        <w:rPr>
          <w:sz w:val="20"/>
          <w:szCs w:val="20"/>
          <w:color w:val="auto"/>
        </w:rPr>
      </w:pPr>
      <w:r>
        <w:rPr>
          <w:rFonts w:ascii="Courier New" w:cs="Courier New" w:eastAsia="Courier New" w:hAnsi="Courier New"/>
          <w:sz w:val="18"/>
          <w:szCs w:val="18"/>
          <w:color w:val="auto"/>
        </w:rPr>
        <w:t>After reasonable inquiry and to the best of our knowledge and belief, the undersigned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2, 2012</w:t>
      </w:r>
    </w:p>
    <w:p>
      <w:pPr>
        <w:ind w:left="2540"/>
        <w:spacing w:after="0" w:line="238" w:lineRule="auto"/>
        <w:rPr>
          <w:sz w:val="20"/>
          <w:szCs w:val="20"/>
          <w:color w:val="auto"/>
        </w:rPr>
      </w:pPr>
      <w:r>
        <w:rPr>
          <w:rFonts w:ascii="Courier New" w:cs="Courier New" w:eastAsia="Courier New" w:hAnsi="Courier New"/>
          <w:sz w:val="18"/>
          <w:szCs w:val="18"/>
          <w:color w:val="auto"/>
        </w:rPr>
        <w:t>/s/ O. ANDREAS HALVORSEN</w:t>
      </w:r>
    </w:p>
    <w:p>
      <w:pPr>
        <w:ind w:left="2540"/>
        <w:spacing w:after="0"/>
        <w:rPr>
          <w:sz w:val="20"/>
          <w:szCs w:val="20"/>
          <w:color w:val="auto"/>
        </w:rPr>
      </w:pPr>
      <w:r>
        <w:rPr>
          <w:rFonts w:ascii="Courier New" w:cs="Courier New" w:eastAsia="Courier New" w:hAnsi="Courier New"/>
          <w:sz w:val="18"/>
          <w:szCs w:val="18"/>
          <w:color w:val="auto"/>
        </w:rPr>
        <w:t>By: O. Andreas Halvorsen - individually and</w:t>
      </w:r>
    </w:p>
    <w:p>
      <w:pPr>
        <w:ind w:left="2540"/>
        <w:spacing w:after="0" w:line="237" w:lineRule="auto"/>
        <w:rPr>
          <w:sz w:val="20"/>
          <w:szCs w:val="20"/>
          <w:color w:val="auto"/>
        </w:rPr>
      </w:pPr>
      <w:r>
        <w:rPr>
          <w:rFonts w:ascii="Courier New" w:cs="Courier New" w:eastAsia="Courier New" w:hAnsi="Courier New"/>
          <w:sz w:val="18"/>
          <w:szCs w:val="18"/>
          <w:color w:val="auto"/>
        </w:rPr>
        <w:t>as an Executive Committee Member of</w:t>
      </w:r>
    </w:p>
    <w:p>
      <w:pPr>
        <w:ind w:left="2540"/>
        <w:spacing w:after="0" w:line="238" w:lineRule="auto"/>
        <w:rPr>
          <w:sz w:val="20"/>
          <w:szCs w:val="20"/>
          <w:color w:val="auto"/>
        </w:rPr>
      </w:pPr>
      <w:r>
        <w:rPr>
          <w:rFonts w:ascii="Courier New" w:cs="Courier New" w:eastAsia="Courier New" w:hAnsi="Courier New"/>
          <w:sz w:val="18"/>
          <w:szCs w:val="18"/>
          <w:color w:val="auto"/>
        </w:rPr>
        <w:t>VIKING GLOBAL PERFORMANCE LLC, on behalf</w:t>
      </w:r>
    </w:p>
    <w:p>
      <w:pPr>
        <w:ind w:left="2540"/>
        <w:spacing w:after="0"/>
        <w:rPr>
          <w:sz w:val="20"/>
          <w:szCs w:val="20"/>
          <w:color w:val="auto"/>
        </w:rPr>
      </w:pPr>
      <w:r>
        <w:rPr>
          <w:rFonts w:ascii="Courier New" w:cs="Courier New" w:eastAsia="Courier New" w:hAnsi="Courier New"/>
          <w:sz w:val="18"/>
          <w:szCs w:val="18"/>
          <w:color w:val="auto"/>
        </w:rPr>
        <w:t>of itself and VIKING GLOBAL EQUITIES LP,</w:t>
      </w:r>
    </w:p>
    <w:p>
      <w:pPr>
        <w:spacing w:after="0" w:line="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VIKING GLOBAL EQUITIES II LP,VGE III PORTFOLIO LTD.</w:t>
      </w:r>
    </w:p>
    <w:p>
      <w:pPr>
        <w:spacing w:after="0" w:line="1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and as an Executive Committee Member of</w:t>
      </w:r>
    </w:p>
    <w:p>
      <w:pPr>
        <w:ind w:left="2540"/>
        <w:spacing w:after="0" w:line="238" w:lineRule="auto"/>
        <w:rPr>
          <w:sz w:val="20"/>
          <w:szCs w:val="20"/>
          <w:color w:val="auto"/>
        </w:rPr>
      </w:pPr>
      <w:r>
        <w:rPr>
          <w:rFonts w:ascii="Courier New" w:cs="Courier New" w:eastAsia="Courier New" w:hAnsi="Courier New"/>
          <w:sz w:val="18"/>
          <w:szCs w:val="18"/>
          <w:color w:val="auto"/>
        </w:rPr>
        <w:t>Viking Global Partners LLC, on behalf of</w:t>
      </w:r>
    </w:p>
    <w:p>
      <w:pPr>
        <w:ind w:left="2540"/>
        <w:spacing w:after="0"/>
        <w:rPr>
          <w:sz w:val="20"/>
          <w:szCs w:val="20"/>
          <w:color w:val="auto"/>
        </w:rPr>
      </w:pPr>
      <w:r>
        <w:rPr>
          <w:rFonts w:ascii="Courier New" w:cs="Courier New" w:eastAsia="Courier New" w:hAnsi="Courier New"/>
          <w:sz w:val="18"/>
          <w:szCs w:val="18"/>
          <w:color w:val="auto"/>
        </w:rPr>
        <w:t>VIKING GLOBAL INVESTORS LP, and as</w:t>
      </w:r>
    </w:p>
    <w:p>
      <w:pPr>
        <w:ind w:left="2540"/>
        <w:spacing w:after="0" w:line="237" w:lineRule="auto"/>
        <w:rPr>
          <w:sz w:val="20"/>
          <w:szCs w:val="20"/>
          <w:color w:val="auto"/>
        </w:rPr>
      </w:pPr>
      <w:r>
        <w:rPr>
          <w:rFonts w:ascii="Courier New" w:cs="Courier New" w:eastAsia="Courier New" w:hAnsi="Courier New"/>
          <w:sz w:val="18"/>
          <w:szCs w:val="18"/>
          <w:color w:val="auto"/>
        </w:rPr>
        <w:t>an Executive Committee Member of</w:t>
      </w:r>
    </w:p>
    <w:p>
      <w:pPr>
        <w:ind w:left="2540"/>
        <w:spacing w:after="0" w:line="238" w:lineRule="auto"/>
        <w:rPr>
          <w:sz w:val="20"/>
          <w:szCs w:val="20"/>
          <w:color w:val="auto"/>
        </w:rPr>
      </w:pPr>
      <w:r>
        <w:rPr>
          <w:rFonts w:ascii="Courier New" w:cs="Courier New" w:eastAsia="Courier New" w:hAnsi="Courier New"/>
          <w:sz w:val="18"/>
          <w:szCs w:val="18"/>
          <w:color w:val="auto"/>
        </w:rPr>
        <w:t>VIKING LONG FUND GP LLC on behalf of itself</w:t>
      </w:r>
    </w:p>
    <w:p>
      <w:pPr>
        <w:ind w:left="2540"/>
        <w:spacing w:after="0"/>
        <w:rPr>
          <w:sz w:val="20"/>
          <w:szCs w:val="20"/>
          <w:color w:val="auto"/>
        </w:rPr>
      </w:pPr>
      <w:r>
        <w:rPr>
          <w:rFonts w:ascii="Courier New" w:cs="Courier New" w:eastAsia="Courier New" w:hAnsi="Courier New"/>
          <w:sz w:val="18"/>
          <w:szCs w:val="18"/>
          <w:color w:val="auto"/>
        </w:rPr>
        <w:t>and VIKING LONG FUND MASTER LTD.</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DAVID C. OTT</w:t>
      </w:r>
    </w:p>
    <w:p>
      <w:pPr>
        <w:ind w:left="2540"/>
        <w:spacing w:after="0" w:line="238" w:lineRule="auto"/>
        <w:rPr>
          <w:sz w:val="20"/>
          <w:szCs w:val="20"/>
          <w:color w:val="auto"/>
        </w:rPr>
      </w:pPr>
      <w:r>
        <w:rPr>
          <w:rFonts w:ascii="Courier New" w:cs="Courier New" w:eastAsia="Courier New" w:hAnsi="Courier New"/>
          <w:sz w:val="18"/>
          <w:szCs w:val="18"/>
          <w:color w:val="auto"/>
        </w:rPr>
        <w:t>By: David C. Ott- individually and</w:t>
      </w:r>
    </w:p>
    <w:p>
      <w:pPr>
        <w:ind w:left="2540"/>
        <w:spacing w:after="0"/>
        <w:rPr>
          <w:sz w:val="20"/>
          <w:szCs w:val="20"/>
          <w:color w:val="auto"/>
        </w:rPr>
      </w:pPr>
      <w:r>
        <w:rPr>
          <w:rFonts w:ascii="Courier New" w:cs="Courier New" w:eastAsia="Courier New" w:hAnsi="Courier New"/>
          <w:sz w:val="18"/>
          <w:szCs w:val="18"/>
          <w:color w:val="auto"/>
        </w:rPr>
        <w:t>as an Executive Committee Member of</w:t>
      </w:r>
    </w:p>
    <w:p>
      <w:pPr>
        <w:ind w:left="2540"/>
        <w:spacing w:after="0" w:line="237" w:lineRule="auto"/>
        <w:rPr>
          <w:sz w:val="20"/>
          <w:szCs w:val="20"/>
          <w:color w:val="auto"/>
        </w:rPr>
      </w:pPr>
      <w:r>
        <w:rPr>
          <w:rFonts w:ascii="Courier New" w:cs="Courier New" w:eastAsia="Courier New" w:hAnsi="Courier New"/>
          <w:sz w:val="18"/>
          <w:szCs w:val="18"/>
          <w:color w:val="auto"/>
        </w:rPr>
        <w:t>VIKING GLOBAL PERFORMANCE LLC, on behalf</w:t>
      </w:r>
    </w:p>
    <w:p>
      <w:pPr>
        <w:ind w:left="2540"/>
        <w:spacing w:after="0" w:line="238" w:lineRule="auto"/>
        <w:rPr>
          <w:sz w:val="20"/>
          <w:szCs w:val="20"/>
          <w:color w:val="auto"/>
        </w:rPr>
      </w:pPr>
      <w:r>
        <w:rPr>
          <w:rFonts w:ascii="Courier New" w:cs="Courier New" w:eastAsia="Courier New" w:hAnsi="Courier New"/>
          <w:sz w:val="18"/>
          <w:szCs w:val="18"/>
          <w:color w:val="auto"/>
        </w:rPr>
        <w:t>of itself and VIKING GLOBAL EQUITIES LP,</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VIKING GLOBAL EQUITIES II LP,VGE III PORTFOLIO LTD.</w:t>
      </w:r>
    </w:p>
    <w:p>
      <w:pPr>
        <w:spacing w:after="0" w:line="1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and as an Executive Committee Member of</w:t>
      </w:r>
    </w:p>
    <w:p>
      <w:pPr>
        <w:ind w:left="2540"/>
        <w:spacing w:after="0" w:line="238" w:lineRule="auto"/>
        <w:rPr>
          <w:sz w:val="20"/>
          <w:szCs w:val="20"/>
          <w:color w:val="auto"/>
        </w:rPr>
      </w:pPr>
      <w:r>
        <w:rPr>
          <w:rFonts w:ascii="Courier New" w:cs="Courier New" w:eastAsia="Courier New" w:hAnsi="Courier New"/>
          <w:sz w:val="18"/>
          <w:szCs w:val="18"/>
          <w:color w:val="auto"/>
        </w:rPr>
        <w:t>Viking Global Partners LLC, on behalf of</w:t>
      </w:r>
    </w:p>
    <w:p>
      <w:pPr>
        <w:ind w:left="2540"/>
        <w:spacing w:after="0"/>
        <w:rPr>
          <w:sz w:val="20"/>
          <w:szCs w:val="20"/>
          <w:color w:val="auto"/>
        </w:rPr>
      </w:pPr>
      <w:r>
        <w:rPr>
          <w:rFonts w:ascii="Courier New" w:cs="Courier New" w:eastAsia="Courier New" w:hAnsi="Courier New"/>
          <w:sz w:val="18"/>
          <w:szCs w:val="18"/>
          <w:color w:val="auto"/>
        </w:rPr>
        <w:t>VIKING GLOBAL INVESTORS LP, and as</w:t>
      </w:r>
    </w:p>
    <w:p>
      <w:pPr>
        <w:ind w:left="2540"/>
        <w:spacing w:after="0" w:line="237" w:lineRule="auto"/>
        <w:rPr>
          <w:sz w:val="20"/>
          <w:szCs w:val="20"/>
          <w:color w:val="auto"/>
        </w:rPr>
      </w:pPr>
      <w:r>
        <w:rPr>
          <w:rFonts w:ascii="Courier New" w:cs="Courier New" w:eastAsia="Courier New" w:hAnsi="Courier New"/>
          <w:sz w:val="18"/>
          <w:szCs w:val="18"/>
          <w:color w:val="auto"/>
        </w:rPr>
        <w:t>an Executive Committee Member of</w:t>
      </w:r>
    </w:p>
    <w:p>
      <w:pPr>
        <w:ind w:left="2540"/>
        <w:spacing w:after="0" w:line="238" w:lineRule="auto"/>
        <w:rPr>
          <w:sz w:val="20"/>
          <w:szCs w:val="20"/>
          <w:color w:val="auto"/>
        </w:rPr>
      </w:pPr>
      <w:r>
        <w:rPr>
          <w:rFonts w:ascii="Courier New" w:cs="Courier New" w:eastAsia="Courier New" w:hAnsi="Courier New"/>
          <w:sz w:val="18"/>
          <w:szCs w:val="18"/>
          <w:color w:val="auto"/>
        </w:rPr>
        <w:t>VIKING LONG FUND GP LLC on behalf of itself</w:t>
      </w:r>
    </w:p>
    <w:p>
      <w:pPr>
        <w:ind w:left="2540"/>
        <w:spacing w:after="0"/>
        <w:rPr>
          <w:sz w:val="20"/>
          <w:szCs w:val="20"/>
          <w:color w:val="auto"/>
        </w:rPr>
      </w:pPr>
      <w:r>
        <w:rPr>
          <w:rFonts w:ascii="Courier New" w:cs="Courier New" w:eastAsia="Courier New" w:hAnsi="Courier New"/>
          <w:sz w:val="18"/>
          <w:szCs w:val="18"/>
          <w:color w:val="auto"/>
        </w:rPr>
        <w:t>and VIKING LONG FUND MASTER LTD.</w:t>
      </w:r>
    </w:p>
    <w:p>
      <w:pPr>
        <w:spacing w:after="0" w:line="200" w:lineRule="exact"/>
        <w:rPr>
          <w:sz w:val="20"/>
          <w:szCs w:val="20"/>
          <w:color w:val="auto"/>
        </w:rPr>
      </w:pP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THOMAS W. PURCELL, JR.</w:t>
      </w:r>
    </w:p>
    <w:p>
      <w:pPr>
        <w:ind w:left="2540"/>
        <w:spacing w:after="0" w:line="238" w:lineRule="auto"/>
        <w:rPr>
          <w:sz w:val="20"/>
          <w:szCs w:val="20"/>
          <w:color w:val="auto"/>
        </w:rPr>
      </w:pPr>
      <w:r>
        <w:rPr>
          <w:rFonts w:ascii="Courier New" w:cs="Courier New" w:eastAsia="Courier New" w:hAnsi="Courier New"/>
          <w:sz w:val="18"/>
          <w:szCs w:val="18"/>
          <w:color w:val="auto"/>
        </w:rPr>
        <w:t>By: Thomas W. Purcell, Jr.- individually and</w:t>
      </w:r>
    </w:p>
    <w:p>
      <w:pPr>
        <w:ind w:left="2540"/>
        <w:spacing w:after="0"/>
        <w:rPr>
          <w:sz w:val="20"/>
          <w:szCs w:val="20"/>
          <w:color w:val="auto"/>
        </w:rPr>
      </w:pPr>
      <w:r>
        <w:rPr>
          <w:rFonts w:ascii="Courier New" w:cs="Courier New" w:eastAsia="Courier New" w:hAnsi="Courier New"/>
          <w:sz w:val="18"/>
          <w:szCs w:val="18"/>
          <w:color w:val="auto"/>
        </w:rPr>
        <w:t>as an Executive Committee Member of</w:t>
      </w:r>
    </w:p>
    <w:p>
      <w:pPr>
        <w:ind w:left="2540"/>
        <w:spacing w:after="0" w:line="237" w:lineRule="auto"/>
        <w:rPr>
          <w:sz w:val="20"/>
          <w:szCs w:val="20"/>
          <w:color w:val="auto"/>
        </w:rPr>
      </w:pPr>
      <w:r>
        <w:rPr>
          <w:rFonts w:ascii="Courier New" w:cs="Courier New" w:eastAsia="Courier New" w:hAnsi="Courier New"/>
          <w:sz w:val="18"/>
          <w:szCs w:val="18"/>
          <w:color w:val="auto"/>
        </w:rPr>
        <w:t>VIKING GLOBAL PERFORMANCE LLC, on behalf</w:t>
      </w:r>
    </w:p>
    <w:p>
      <w:pPr>
        <w:ind w:left="2540"/>
        <w:spacing w:after="0" w:line="238" w:lineRule="auto"/>
        <w:rPr>
          <w:sz w:val="20"/>
          <w:szCs w:val="20"/>
          <w:color w:val="auto"/>
        </w:rPr>
      </w:pPr>
      <w:r>
        <w:rPr>
          <w:rFonts w:ascii="Courier New" w:cs="Courier New" w:eastAsia="Courier New" w:hAnsi="Courier New"/>
          <w:sz w:val="18"/>
          <w:szCs w:val="18"/>
          <w:color w:val="auto"/>
        </w:rPr>
        <w:t>of itself and VIKING GLOBAL EQUITIES LP,</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VIKING GLOBAL EQUITIES II LP,VGE III PORTFOLIO LTD.</w:t>
      </w:r>
    </w:p>
    <w:p>
      <w:pPr>
        <w:spacing w:after="0" w:line="1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and as an Executive Committee Member of</w:t>
      </w:r>
    </w:p>
    <w:p>
      <w:pPr>
        <w:ind w:left="2540"/>
        <w:spacing w:after="0" w:line="238" w:lineRule="auto"/>
        <w:rPr>
          <w:sz w:val="20"/>
          <w:szCs w:val="20"/>
          <w:color w:val="auto"/>
        </w:rPr>
      </w:pPr>
      <w:r>
        <w:rPr>
          <w:rFonts w:ascii="Courier New" w:cs="Courier New" w:eastAsia="Courier New" w:hAnsi="Courier New"/>
          <w:sz w:val="18"/>
          <w:szCs w:val="18"/>
          <w:color w:val="auto"/>
        </w:rPr>
        <w:t>Viking Global Partners LLC, on behalf of</w:t>
      </w:r>
    </w:p>
    <w:p>
      <w:pPr>
        <w:ind w:left="2540"/>
        <w:spacing w:after="0"/>
        <w:rPr>
          <w:sz w:val="20"/>
          <w:szCs w:val="20"/>
          <w:color w:val="auto"/>
        </w:rPr>
      </w:pPr>
      <w:r>
        <w:rPr>
          <w:rFonts w:ascii="Courier New" w:cs="Courier New" w:eastAsia="Courier New" w:hAnsi="Courier New"/>
          <w:sz w:val="18"/>
          <w:szCs w:val="18"/>
          <w:color w:val="auto"/>
        </w:rPr>
        <w:t>VIKING GLOBAL INVESTORS LP, and as</w:t>
      </w:r>
    </w:p>
    <w:p>
      <w:pPr>
        <w:ind w:left="2540"/>
        <w:spacing w:after="0" w:line="237" w:lineRule="auto"/>
        <w:rPr>
          <w:sz w:val="20"/>
          <w:szCs w:val="20"/>
          <w:color w:val="auto"/>
        </w:rPr>
      </w:pPr>
      <w:r>
        <w:rPr>
          <w:rFonts w:ascii="Courier New" w:cs="Courier New" w:eastAsia="Courier New" w:hAnsi="Courier New"/>
          <w:sz w:val="18"/>
          <w:szCs w:val="18"/>
          <w:color w:val="auto"/>
        </w:rPr>
        <w:t>an Executive Committee Member of</w:t>
      </w:r>
    </w:p>
    <w:p>
      <w:pPr>
        <w:ind w:left="2540"/>
        <w:spacing w:after="0" w:line="238" w:lineRule="auto"/>
        <w:rPr>
          <w:sz w:val="20"/>
          <w:szCs w:val="20"/>
          <w:color w:val="auto"/>
        </w:rPr>
      </w:pPr>
      <w:r>
        <w:rPr>
          <w:rFonts w:ascii="Courier New" w:cs="Courier New" w:eastAsia="Courier New" w:hAnsi="Courier New"/>
          <w:sz w:val="18"/>
          <w:szCs w:val="18"/>
          <w:color w:val="auto"/>
        </w:rPr>
        <w:t>VIKING LONG FUND GP LLC on behalf of itself</w:t>
      </w:r>
    </w:p>
    <w:p>
      <w:pPr>
        <w:ind w:left="2540"/>
        <w:spacing w:after="0"/>
        <w:rPr>
          <w:sz w:val="20"/>
          <w:szCs w:val="20"/>
          <w:color w:val="auto"/>
        </w:rPr>
      </w:pPr>
      <w:r>
        <w:rPr>
          <w:rFonts w:ascii="Courier New" w:cs="Courier New" w:eastAsia="Courier New" w:hAnsi="Courier New"/>
          <w:sz w:val="18"/>
          <w:szCs w:val="18"/>
          <w:color w:val="auto"/>
        </w:rPr>
        <w:t>and VIKING LONG FUND MASTER LTD.</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487CB0"/>
    <w:multiLevelType w:val="hybridMultilevel"/>
    <w:lvl w:ilvl="0">
      <w:lvlJc w:val="left"/>
      <w:lvlText w:val="[%1]"/>
      <w:numFmt w:val="upperLetter"/>
      <w:start w:val="24"/>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1)"/>
      <w:numFmt w:val="decimal"/>
      <w:start w:val="1"/>
    </w:lvl>
  </w:abstractNum>
  <w:abstractNum w:abstractNumId="3">
    <w:nsid w:val="2CD89A32"/>
    <w:multiLevelType w:val="hybridMultilevel"/>
    <w:lvl w:ilvl="0">
      <w:lvlJc w:val="left"/>
      <w:lvlText w:val="S.%1."/>
      <w:numFmt w:val="upperLetter"/>
      <w:start w:val="19"/>
    </w:lvl>
  </w:abstractNum>
  <w:abstractNum w:abstractNumId="4">
    <w:nsid w:val="57E4CCAF"/>
    <w:multiLevelType w:val="hybridMultilevel"/>
    <w:lvl w:ilvl="0">
      <w:lvlJc w:val="left"/>
      <w:lvlText w:val="(%1)"/>
      <w:numFmt w:val="decimal"/>
      <w:start w:val="3"/>
    </w:lvl>
  </w:abstractNum>
  <w:abstractNum w:abstractNumId="5">
    <w:nsid w:val="7A6D8D3C"/>
    <w:multiLevelType w:val="hybridMultilevel"/>
    <w:lvl w:ilvl="0">
      <w:lvlJc w:val="left"/>
      <w:lvlText w:val="(%1)"/>
      <w:numFmt w:val="decimal"/>
      <w:start w:val="4"/>
    </w:lvl>
  </w:abstractNum>
  <w:abstractNum w:abstractNumId="6">
    <w:nsid w:val="4B588F54"/>
    <w:multiLevelType w:val="hybridMultilevel"/>
    <w:lvl w:ilvl="0">
      <w:lvlJc w:val="left"/>
      <w:lvlText w:val="(%1)"/>
      <w:numFmt w:val="decimal"/>
      <w:start w:val="9"/>
    </w:lvl>
  </w:abstractNum>
  <w:abstractNum w:abstractNumId="7">
    <w:nsid w:val="542289EC"/>
    <w:multiLevelType w:val="hybridMultilevel"/>
    <w:lvl w:ilvl="0">
      <w:lvlJc w:val="left"/>
      <w:lvlText w:val="(%1)"/>
      <w:numFmt w:val="decimal"/>
      <w:start w:val="10"/>
    </w:lvl>
  </w:abstractNum>
  <w:abstractNum w:abstractNumId="8">
    <w:nsid w:val="6DE91B18"/>
    <w:multiLevelType w:val="hybridMultilevel"/>
    <w:lvl w:ilvl="0">
      <w:lvlJc w:val="left"/>
      <w:lvlText w:val="(%1)"/>
      <w:numFmt w:val="decimal"/>
      <w:start w:val="11"/>
    </w:lvl>
  </w:abstractNum>
  <w:abstractNum w:abstractNumId="9">
    <w:nsid w:val="38437FDB"/>
    <w:multiLevelType w:val="hybridMultilevel"/>
    <w:lvl w:ilvl="0">
      <w:lvlJc w:val="left"/>
      <w:lvlText w:val="(%1)"/>
      <w:numFmt w:val="decimal"/>
      <w:start w:val="12"/>
    </w:lvl>
  </w:abstractNum>
  <w:abstractNum w:abstractNumId="10">
    <w:nsid w:val="7644A45C"/>
    <w:multiLevelType w:val="hybridMultilevel"/>
    <w:lvl w:ilvl="0">
      <w:lvlJc w:val="left"/>
      <w:lvlText w:val="(%1)"/>
      <w:numFmt w:val="decimal"/>
      <w:start w:val="1"/>
    </w:lvl>
  </w:abstractNum>
  <w:abstractNum w:abstractNumId="11">
    <w:nsid w:val="32FFF902"/>
    <w:multiLevelType w:val="hybridMultilevel"/>
    <w:lvl w:ilvl="0">
      <w:lvlJc w:val="left"/>
      <w:lvlText w:val="(%1)"/>
      <w:numFmt w:val="decimal"/>
      <w:start w:val="3"/>
    </w:lvl>
  </w:abstractNum>
  <w:abstractNum w:abstractNumId="12">
    <w:nsid w:val="684A481A"/>
    <w:multiLevelType w:val="hybridMultilevel"/>
    <w:lvl w:ilvl="0">
      <w:lvlJc w:val="left"/>
      <w:lvlText w:val="(%1)"/>
      <w:numFmt w:val="decimal"/>
      <w:start w:val="4"/>
    </w:lvl>
  </w:abstractNum>
  <w:abstractNum w:abstractNumId="13">
    <w:nsid w:val="579478FE"/>
    <w:multiLevelType w:val="hybridMultilevel"/>
    <w:lvl w:ilvl="0">
      <w:lvlJc w:val="left"/>
      <w:lvlText w:val="(%1)"/>
      <w:numFmt w:val="decimal"/>
      <w:start w:val="9"/>
    </w:lvl>
  </w:abstractNum>
  <w:abstractNum w:abstractNumId="14">
    <w:nsid w:val="749ABB43"/>
    <w:multiLevelType w:val="hybridMultilevel"/>
    <w:lvl w:ilvl="0">
      <w:lvlJc w:val="left"/>
      <w:lvlText w:val="(%1)"/>
      <w:numFmt w:val="decimal"/>
      <w:start w:val="10"/>
    </w:lvl>
  </w:abstractNum>
  <w:abstractNum w:abstractNumId="15">
    <w:nsid w:val="3DC240FB"/>
    <w:multiLevelType w:val="hybridMultilevel"/>
    <w:lvl w:ilvl="0">
      <w:lvlJc w:val="left"/>
      <w:lvlText w:val="(%1)"/>
      <w:numFmt w:val="decimal"/>
      <w:start w:val="11"/>
    </w:lvl>
  </w:abstractNum>
  <w:abstractNum w:abstractNumId="16">
    <w:nsid w:val="1BA026FA"/>
    <w:multiLevelType w:val="hybridMultilevel"/>
    <w:lvl w:ilvl="0">
      <w:lvlJc w:val="left"/>
      <w:lvlText w:val="(%1)"/>
      <w:numFmt w:val="decimal"/>
      <w:start w:val="12"/>
    </w:lvl>
  </w:abstractNum>
  <w:abstractNum w:abstractNumId="17">
    <w:nsid w:val="79A1DEAA"/>
    <w:multiLevelType w:val="hybridMultilevel"/>
    <w:lvl w:ilvl="0">
      <w:lvlJc w:val="left"/>
      <w:lvlText w:val="(%1)"/>
      <w:numFmt w:val="decimal"/>
      <w:start w:val="1"/>
    </w:lvl>
  </w:abstractNum>
  <w:abstractNum w:abstractNumId="18">
    <w:nsid w:val="75C6C33A"/>
    <w:multiLevelType w:val="hybridMultilevel"/>
    <w:lvl w:ilvl="0">
      <w:lvlJc w:val="left"/>
      <w:lvlText w:val="(%1)"/>
      <w:numFmt w:val="decimal"/>
      <w:start w:val="3"/>
    </w:lvl>
  </w:abstractNum>
  <w:abstractNum w:abstractNumId="19">
    <w:nsid w:val="12E685FB"/>
    <w:multiLevelType w:val="hybridMultilevel"/>
    <w:lvl w:ilvl="0">
      <w:lvlJc w:val="left"/>
      <w:lvlText w:val="(%1)"/>
      <w:numFmt w:val="decimal"/>
      <w:start w:val="4"/>
    </w:lvl>
  </w:abstractNum>
  <w:abstractNum w:abstractNumId="20">
    <w:nsid w:val="70C6A529"/>
    <w:multiLevelType w:val="hybridMultilevel"/>
    <w:lvl w:ilvl="0">
      <w:lvlJc w:val="left"/>
      <w:lvlText w:val="(%1)"/>
      <w:numFmt w:val="decimal"/>
      <w:start w:val="9"/>
    </w:lvl>
  </w:abstractNum>
  <w:abstractNum w:abstractNumId="21">
    <w:nsid w:val="520EEDD1"/>
    <w:multiLevelType w:val="hybridMultilevel"/>
    <w:lvl w:ilvl="0">
      <w:lvlJc w:val="left"/>
      <w:lvlText w:val="(%1)"/>
      <w:numFmt w:val="decimal"/>
      <w:start w:val="10"/>
    </w:lvl>
  </w:abstractNum>
  <w:abstractNum w:abstractNumId="22">
    <w:nsid w:val="374A3FE6"/>
    <w:multiLevelType w:val="hybridMultilevel"/>
    <w:lvl w:ilvl="0">
      <w:lvlJc w:val="left"/>
      <w:lvlText w:val="(%1)"/>
      <w:numFmt w:val="decimal"/>
      <w:start w:val="11"/>
    </w:lvl>
  </w:abstractNum>
  <w:abstractNum w:abstractNumId="23">
    <w:nsid w:val="4F4EF005"/>
    <w:multiLevelType w:val="hybridMultilevel"/>
    <w:lvl w:ilvl="0">
      <w:lvlJc w:val="left"/>
      <w:lvlText w:val="(%1)"/>
      <w:numFmt w:val="decimal"/>
      <w:start w:val="12"/>
    </w:lvl>
  </w:abstractNum>
  <w:abstractNum w:abstractNumId="24">
    <w:nsid w:val="23F9C13C"/>
    <w:multiLevelType w:val="hybridMultilevel"/>
    <w:lvl w:ilvl="0">
      <w:lvlJc w:val="left"/>
      <w:lvlText w:val="(%1)"/>
      <w:numFmt w:val="decimal"/>
      <w:start w:val="1"/>
    </w:lvl>
  </w:abstractNum>
  <w:abstractNum w:abstractNumId="25">
    <w:nsid w:val="649BB77C"/>
    <w:multiLevelType w:val="hybridMultilevel"/>
    <w:lvl w:ilvl="0">
      <w:lvlJc w:val="left"/>
      <w:lvlText w:val="(%1)"/>
      <w:numFmt w:val="decimal"/>
      <w:start w:val="3"/>
    </w:lvl>
  </w:abstractNum>
  <w:abstractNum w:abstractNumId="26">
    <w:nsid w:val="275AC794"/>
    <w:multiLevelType w:val="hybridMultilevel"/>
    <w:lvl w:ilvl="0">
      <w:lvlJc w:val="left"/>
      <w:lvlText w:val="(%1)"/>
      <w:numFmt w:val="decimal"/>
      <w:start w:val="4"/>
    </w:lvl>
  </w:abstractNum>
  <w:abstractNum w:abstractNumId="27">
    <w:nsid w:val="39386575"/>
    <w:multiLevelType w:val="hybridMultilevel"/>
    <w:lvl w:ilvl="0">
      <w:lvlJc w:val="left"/>
      <w:lvlText w:val="(%1)"/>
      <w:numFmt w:val="decimal"/>
      <w:start w:val="9"/>
    </w:lvl>
  </w:abstractNum>
  <w:abstractNum w:abstractNumId="28">
    <w:nsid w:val="1CF10FD8"/>
    <w:multiLevelType w:val="hybridMultilevel"/>
    <w:lvl w:ilvl="0">
      <w:lvlJc w:val="left"/>
      <w:lvlText w:val="(%1)"/>
      <w:numFmt w:val="decimal"/>
      <w:start w:val="10"/>
    </w:lvl>
  </w:abstractNum>
  <w:abstractNum w:abstractNumId="29">
    <w:nsid w:val="180115BE"/>
    <w:multiLevelType w:val="hybridMultilevel"/>
    <w:lvl w:ilvl="0">
      <w:lvlJc w:val="left"/>
      <w:lvlText w:val="(%1)"/>
      <w:numFmt w:val="decimal"/>
      <w:start w:val="11"/>
    </w:lvl>
  </w:abstractNum>
  <w:abstractNum w:abstractNumId="30">
    <w:nsid w:val="235BA861"/>
    <w:multiLevelType w:val="hybridMultilevel"/>
    <w:lvl w:ilvl="0">
      <w:lvlJc w:val="left"/>
      <w:lvlText w:val="(%1)"/>
      <w:numFmt w:val="decimal"/>
      <w:start w:val="12"/>
    </w:lvl>
  </w:abstractNum>
  <w:abstractNum w:abstractNumId="31">
    <w:nsid w:val="47398C89"/>
    <w:multiLevelType w:val="hybridMultilevel"/>
    <w:lvl w:ilvl="0">
      <w:lvlJc w:val="left"/>
      <w:lvlText w:val="(%1)"/>
      <w:numFmt w:val="decimal"/>
      <w:start w:val="1"/>
    </w:lvl>
  </w:abstractNum>
  <w:abstractNum w:abstractNumId="32">
    <w:nsid w:val="354FE9F9"/>
    <w:multiLevelType w:val="hybridMultilevel"/>
    <w:lvl w:ilvl="0">
      <w:lvlJc w:val="left"/>
      <w:lvlText w:val="S.%1."/>
      <w:numFmt w:val="upperLetter"/>
      <w:start w:val="19"/>
    </w:lvl>
  </w:abstractNum>
  <w:abstractNum w:abstractNumId="33">
    <w:nsid w:val="15B5AF5C"/>
    <w:multiLevelType w:val="hybridMultilevel"/>
    <w:lvl w:ilvl="0">
      <w:lvlJc w:val="left"/>
      <w:lvlText w:val="(%1)"/>
      <w:numFmt w:val="decimal"/>
      <w:start w:val="3"/>
    </w:lvl>
  </w:abstractNum>
  <w:abstractNum w:abstractNumId="34">
    <w:nsid w:val="741226BB"/>
    <w:multiLevelType w:val="hybridMultilevel"/>
    <w:lvl w:ilvl="0">
      <w:lvlJc w:val="left"/>
      <w:lvlText w:val="(%1)"/>
      <w:numFmt w:val="decimal"/>
      <w:start w:val="4"/>
    </w:lvl>
  </w:abstractNum>
  <w:abstractNum w:abstractNumId="35">
    <w:nsid w:val="D34B6A8"/>
    <w:multiLevelType w:val="hybridMultilevel"/>
    <w:lvl w:ilvl="0">
      <w:lvlJc w:val="left"/>
      <w:lvlText w:val="(%1)"/>
      <w:numFmt w:val="decimal"/>
      <w:start w:val="9"/>
    </w:lvl>
  </w:abstractNum>
  <w:abstractNum w:abstractNumId="36">
    <w:nsid w:val="10233C99"/>
    <w:multiLevelType w:val="hybridMultilevel"/>
    <w:lvl w:ilvl="0">
      <w:lvlJc w:val="left"/>
      <w:lvlText w:val="(%1)"/>
      <w:numFmt w:val="decimal"/>
      <w:start w:val="10"/>
    </w:lvl>
  </w:abstractNum>
  <w:abstractNum w:abstractNumId="37">
    <w:nsid w:val="3F6AB60F"/>
    <w:multiLevelType w:val="hybridMultilevel"/>
    <w:lvl w:ilvl="0">
      <w:lvlJc w:val="left"/>
      <w:lvlText w:val="(%1)"/>
      <w:numFmt w:val="decimal"/>
      <w:start w:val="11"/>
    </w:lvl>
  </w:abstractNum>
  <w:abstractNum w:abstractNumId="38">
    <w:nsid w:val="61574095"/>
    <w:multiLevelType w:val="hybridMultilevel"/>
    <w:lvl w:ilvl="0">
      <w:lvlJc w:val="left"/>
      <w:lvlText w:val="(%1)"/>
      <w:numFmt w:val="decimal"/>
      <w:start w:val="12"/>
    </w:lvl>
  </w:abstractNum>
  <w:abstractNum w:abstractNumId="39">
    <w:nsid w:val="7E0C57B1"/>
    <w:multiLevelType w:val="hybridMultilevel"/>
    <w:lvl w:ilvl="0">
      <w:lvlJc w:val="left"/>
      <w:lvlText w:val="(%1)"/>
      <w:numFmt w:val="decimal"/>
      <w:start w:val="1"/>
    </w:lvl>
  </w:abstractNum>
  <w:abstractNum w:abstractNumId="40">
    <w:nsid w:val="77AE35EB"/>
    <w:multiLevelType w:val="hybridMultilevel"/>
    <w:lvl w:ilvl="0">
      <w:lvlJc w:val="left"/>
      <w:lvlText w:val="(%1)"/>
      <w:numFmt w:val="decimal"/>
      <w:start w:val="3"/>
    </w:lvl>
  </w:abstractNum>
  <w:abstractNum w:abstractNumId="41">
    <w:nsid w:val="579BE4F1"/>
    <w:multiLevelType w:val="hybridMultilevel"/>
    <w:lvl w:ilvl="0">
      <w:lvlJc w:val="left"/>
      <w:lvlText w:val="(%1)"/>
      <w:numFmt w:val="decimal"/>
      <w:start w:val="4"/>
    </w:lvl>
  </w:abstractNum>
  <w:abstractNum w:abstractNumId="42">
    <w:nsid w:val="310C50B3"/>
    <w:multiLevelType w:val="hybridMultilevel"/>
    <w:lvl w:ilvl="0">
      <w:lvlJc w:val="left"/>
      <w:lvlText w:val="(%1)"/>
      <w:numFmt w:val="decimal"/>
      <w:start w:val="9"/>
    </w:lvl>
  </w:abstractNum>
  <w:abstractNum w:abstractNumId="43">
    <w:nsid w:val="5FF87E05"/>
    <w:multiLevelType w:val="hybridMultilevel"/>
    <w:lvl w:ilvl="0">
      <w:lvlJc w:val="left"/>
      <w:lvlText w:val="(%1)"/>
      <w:numFmt w:val="decimal"/>
      <w:start w:val="10"/>
    </w:lvl>
  </w:abstractNum>
  <w:abstractNum w:abstractNumId="44">
    <w:nsid w:val="2F305DEF"/>
    <w:multiLevelType w:val="hybridMultilevel"/>
    <w:lvl w:ilvl="0">
      <w:lvlJc w:val="left"/>
      <w:lvlText w:val="(%1)"/>
      <w:numFmt w:val="decimal"/>
      <w:start w:val="11"/>
    </w:lvl>
  </w:abstractNum>
  <w:abstractNum w:abstractNumId="45">
    <w:nsid w:val="25A70BF7"/>
    <w:multiLevelType w:val="hybridMultilevel"/>
    <w:lvl w:ilvl="0">
      <w:lvlJc w:val="left"/>
      <w:lvlText w:val="(%1)"/>
      <w:numFmt w:val="decimal"/>
      <w:start w:val="12"/>
    </w:lvl>
  </w:abstractNum>
  <w:abstractNum w:abstractNumId="46">
    <w:nsid w:val="1DBABF00"/>
    <w:multiLevelType w:val="hybridMultilevel"/>
    <w:lvl w:ilvl="0">
      <w:lvlJc w:val="left"/>
      <w:lvlText w:val="(%1)"/>
      <w:numFmt w:val="decimal"/>
      <w:start w:val="1"/>
    </w:lvl>
  </w:abstractNum>
  <w:abstractNum w:abstractNumId="47">
    <w:nsid w:val="4AD084E9"/>
    <w:multiLevelType w:val="hybridMultilevel"/>
    <w:lvl w:ilvl="0">
      <w:lvlJc w:val="left"/>
      <w:lvlText w:val="(%1)"/>
      <w:numFmt w:val="decimal"/>
      <w:start w:val="3"/>
    </w:lvl>
  </w:abstractNum>
  <w:abstractNum w:abstractNumId="48">
    <w:nsid w:val="1F48EAA1"/>
    <w:multiLevelType w:val="hybridMultilevel"/>
    <w:lvl w:ilvl="0">
      <w:lvlJc w:val="left"/>
      <w:lvlText w:val="(%1)"/>
      <w:numFmt w:val="decimal"/>
      <w:start w:val="4"/>
    </w:lvl>
  </w:abstractNum>
  <w:abstractNum w:abstractNumId="49">
    <w:nsid w:val="1381823A"/>
    <w:multiLevelType w:val="hybridMultilevel"/>
    <w:lvl w:ilvl="0">
      <w:lvlJc w:val="left"/>
      <w:lvlText w:val="(%1)"/>
      <w:numFmt w:val="decimal"/>
      <w:start w:val="9"/>
    </w:lvl>
  </w:abstractNum>
  <w:abstractNum w:abstractNumId="50">
    <w:nsid w:val="5DB70AE5"/>
    <w:multiLevelType w:val="hybridMultilevel"/>
    <w:lvl w:ilvl="0">
      <w:lvlJc w:val="left"/>
      <w:lvlText w:val="(%1)"/>
      <w:numFmt w:val="decimal"/>
      <w:start w:val="10"/>
    </w:lvl>
  </w:abstractNum>
  <w:abstractNum w:abstractNumId="51">
    <w:nsid w:val="100F8FCA"/>
    <w:multiLevelType w:val="hybridMultilevel"/>
    <w:lvl w:ilvl="0">
      <w:lvlJc w:val="left"/>
      <w:lvlText w:val="(%1)"/>
      <w:numFmt w:val="decimal"/>
      <w:start w:val="11"/>
    </w:lvl>
  </w:abstractNum>
  <w:abstractNum w:abstractNumId="52">
    <w:nsid w:val="6590700B"/>
    <w:multiLevelType w:val="hybridMultilevel"/>
    <w:lvl w:ilvl="0">
      <w:lvlJc w:val="left"/>
      <w:lvlText w:val="(%1)"/>
      <w:numFmt w:val="decimal"/>
      <w:start w:val="12"/>
    </w:lvl>
  </w:abstractNum>
  <w:abstractNum w:abstractNumId="53">
    <w:nsid w:val="15014ACB"/>
    <w:multiLevelType w:val="hybridMultilevel"/>
    <w:lvl w:ilvl="0">
      <w:lvlJc w:val="left"/>
      <w:lvlText w:val="(%1)"/>
      <w:numFmt w:val="decimal"/>
      <w:start w:val="1"/>
    </w:lvl>
  </w:abstractNum>
  <w:abstractNum w:abstractNumId="54">
    <w:nsid w:val="5F5E7FD0"/>
    <w:multiLevelType w:val="hybridMultilevel"/>
    <w:lvl w:ilvl="0">
      <w:lvlJc w:val="left"/>
      <w:lvlText w:val="(%1)"/>
      <w:numFmt w:val="decimal"/>
      <w:start w:val="3"/>
    </w:lvl>
  </w:abstractNum>
  <w:abstractNum w:abstractNumId="55">
    <w:nsid w:val="98A3148"/>
    <w:multiLevelType w:val="hybridMultilevel"/>
    <w:lvl w:ilvl="0">
      <w:lvlJc w:val="left"/>
      <w:lvlText w:val="(%1)"/>
      <w:numFmt w:val="decimal"/>
      <w:start w:val="4"/>
    </w:lvl>
  </w:abstractNum>
  <w:abstractNum w:abstractNumId="56">
    <w:nsid w:val="799D0247"/>
    <w:multiLevelType w:val="hybridMultilevel"/>
    <w:lvl w:ilvl="0">
      <w:lvlJc w:val="left"/>
      <w:lvlText w:val="(%1)"/>
      <w:numFmt w:val="decimal"/>
      <w:start w:val="9"/>
    </w:lvl>
  </w:abstractNum>
  <w:abstractNum w:abstractNumId="57">
    <w:nsid w:val="6B94764"/>
    <w:multiLevelType w:val="hybridMultilevel"/>
    <w:lvl w:ilvl="0">
      <w:lvlJc w:val="left"/>
      <w:lvlText w:val="(%1)"/>
      <w:numFmt w:val="decimal"/>
      <w:start w:val="10"/>
    </w:lvl>
  </w:abstractNum>
  <w:abstractNum w:abstractNumId="58">
    <w:nsid w:val="42C296BD"/>
    <w:multiLevelType w:val="hybridMultilevel"/>
    <w:lvl w:ilvl="0">
      <w:lvlJc w:val="left"/>
      <w:lvlText w:val="(%1)"/>
      <w:numFmt w:val="decimal"/>
      <w:start w:val="11"/>
    </w:lvl>
  </w:abstractNum>
  <w:abstractNum w:abstractNumId="59">
    <w:nsid w:val="168E121F"/>
    <w:multiLevelType w:val="hybridMultilevel"/>
    <w:lvl w:ilvl="0">
      <w:lvlJc w:val="left"/>
      <w:lvlText w:val="(%1)"/>
      <w:numFmt w:val="decimal"/>
      <w:start w:val="12"/>
    </w:lvl>
  </w:abstractNum>
  <w:abstractNum w:abstractNumId="60">
    <w:nsid w:val="1EBA5D23"/>
    <w:multiLevelType w:val="hybridMultilevel"/>
    <w:lvl w:ilvl="0">
      <w:lvlJc w:val="left"/>
      <w:lvlText w:val="(%1)"/>
      <w:numFmt w:val="decimal"/>
      <w:start w:val="1"/>
    </w:lvl>
  </w:abstractNum>
  <w:abstractNum w:abstractNumId="61">
    <w:nsid w:val="661E3F1E"/>
    <w:multiLevelType w:val="hybridMultilevel"/>
    <w:lvl w:ilvl="0">
      <w:lvlJc w:val="left"/>
      <w:lvlText w:val="(%1)"/>
      <w:numFmt w:val="decimal"/>
      <w:start w:val="3"/>
    </w:lvl>
  </w:abstractNum>
  <w:abstractNum w:abstractNumId="62">
    <w:nsid w:val="5DC79EA8"/>
    <w:multiLevelType w:val="hybridMultilevel"/>
    <w:lvl w:ilvl="0">
      <w:lvlJc w:val="left"/>
      <w:lvlText w:val="(%1)"/>
      <w:numFmt w:val="decimal"/>
      <w:start w:val="9"/>
    </w:lvl>
  </w:abstractNum>
  <w:abstractNum w:abstractNumId="63">
    <w:nsid w:val="540A471C"/>
    <w:multiLevelType w:val="hybridMultilevel"/>
    <w:lvl w:ilvl="0">
      <w:lvlJc w:val="left"/>
      <w:lvlText w:val="(%1)"/>
      <w:numFmt w:val="decimal"/>
      <w:start w:val="10"/>
    </w:lvl>
  </w:abstractNum>
  <w:abstractNum w:abstractNumId="64">
    <w:nsid w:val="7BD3EE7B"/>
    <w:multiLevelType w:val="hybridMultilevel"/>
    <w:lvl w:ilvl="0">
      <w:lvlJc w:val="left"/>
      <w:lvlText w:val="(%1)"/>
      <w:numFmt w:val="decimal"/>
      <w:start w:val="11"/>
    </w:lvl>
  </w:abstractNum>
  <w:abstractNum w:abstractNumId="65">
    <w:nsid w:val="51D9C564"/>
    <w:multiLevelType w:val="hybridMultilevel"/>
    <w:lvl w:ilvl="0">
      <w:lvlJc w:val="left"/>
      <w:lvlText w:val="(%1)"/>
      <w:numFmt w:val="decimal"/>
      <w:start w:val="12"/>
    </w:lvl>
  </w:abstractNum>
  <w:abstractNum w:abstractNumId="66">
    <w:nsid w:val="613EFDC5"/>
    <w:multiLevelType w:val="hybridMultilevel"/>
    <w:lvl w:ilvl="0">
      <w:lvlJc w:val="left"/>
      <w:lvlText w:val="(%1)"/>
      <w:numFmt w:val="decimal"/>
      <w:start w:val="1"/>
    </w:lvl>
  </w:abstractNum>
  <w:abstractNum w:abstractNumId="67">
    <w:nsid w:val="BF72B14"/>
    <w:multiLevelType w:val="hybridMultilevel"/>
    <w:lvl w:ilvl="0">
      <w:lvlJc w:val="left"/>
      <w:lvlText w:val="S.%1."/>
      <w:numFmt w:val="upperLetter"/>
      <w:start w:val="19"/>
    </w:lvl>
  </w:abstractNum>
  <w:abstractNum w:abstractNumId="68">
    <w:nsid w:val="11447B73"/>
    <w:multiLevelType w:val="hybridMultilevel"/>
    <w:lvl w:ilvl="0">
      <w:lvlJc w:val="left"/>
      <w:lvlText w:val="(%1)"/>
      <w:numFmt w:val="decimal"/>
      <w:start w:val="3"/>
    </w:lvl>
  </w:abstractNum>
  <w:abstractNum w:abstractNumId="69">
    <w:nsid w:val="42963E5A"/>
    <w:multiLevelType w:val="hybridMultilevel"/>
    <w:lvl w:ilvl="0">
      <w:lvlJc w:val="left"/>
      <w:lvlText w:val="(%1)"/>
      <w:numFmt w:val="decimal"/>
      <w:start w:val="9"/>
    </w:lvl>
  </w:abstractNum>
  <w:abstractNum w:abstractNumId="70">
    <w:nsid w:val="A0382C5"/>
    <w:multiLevelType w:val="hybridMultilevel"/>
    <w:lvl w:ilvl="0">
      <w:lvlJc w:val="left"/>
      <w:lvlText w:val="(%1)"/>
      <w:numFmt w:val="decimal"/>
      <w:start w:val="10"/>
    </w:lvl>
  </w:abstractNum>
  <w:abstractNum w:abstractNumId="71">
    <w:nsid w:val="8F2B15E"/>
    <w:multiLevelType w:val="hybridMultilevel"/>
    <w:lvl w:ilvl="0">
      <w:lvlJc w:val="left"/>
      <w:lvlText w:val="(%1)"/>
      <w:numFmt w:val="decimal"/>
      <w:start w:val="11"/>
    </w:lvl>
  </w:abstractNum>
  <w:abstractNum w:abstractNumId="72">
    <w:nsid w:val="1A32234B"/>
    <w:multiLevelType w:val="hybridMultilevel"/>
    <w:lvl w:ilvl="0">
      <w:lvlJc w:val="left"/>
      <w:lvlText w:val="(%1)"/>
      <w:numFmt w:val="decimal"/>
      <w:start w:val="12"/>
    </w:lvl>
  </w:abstractNum>
  <w:abstractNum w:abstractNumId="73">
    <w:nsid w:val="3B0FD379"/>
    <w:multiLevelType w:val="hybridMultilevel"/>
    <w:lvl w:ilvl="0">
      <w:lvlJc w:val="left"/>
      <w:lvlText w:val="(%1)"/>
      <w:numFmt w:val="lowerLetter"/>
      <w:start w:val="1"/>
    </w:lvl>
  </w:abstractNum>
  <w:abstractNum w:abstractNumId="74">
    <w:nsid w:val="68EB2F63"/>
    <w:multiLevelType w:val="hybridMultilevel"/>
    <w:lvl w:ilvl="0">
      <w:lvlJc w:val="left"/>
      <w:lvlText w:val="(%1)"/>
      <w:numFmt w:val="lowerLetter"/>
      <w:start w:val="7"/>
    </w:lvl>
  </w:abstractNum>
  <w:abstractNum w:abstractNumId="75">
    <w:nsid w:val="4962813B"/>
    <w:multiLevelType w:val="hybridMultilevel"/>
    <w:lvl w:ilvl="0">
      <w:lvlJc w:val="left"/>
      <w:lvlText w:val="(%1)"/>
      <w:numFmt w:val="upperLetter"/>
      <w:start w:val="11"/>
    </w:lvl>
  </w:abstractNum>
  <w:abstractNum w:abstractNumId="76">
    <w:nsid w:val="60B6DF70"/>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77">
    <w:nsid w:val="6A5EE64"/>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78">
    <w:nsid w:val="14330624"/>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1"/>
    </w:lvl>
  </w:abstractNum>
  <w:abstractNum w:abstractNumId="79">
    <w:nsid w:val="7FFFCA11"/>
    <w:multiLevelType w:val="hybridMultilevel"/>
    <w:lvl w:ilvl="0">
      <w:lvlJc w:val="left"/>
      <w:lvlText w:val="%1."/>
      <w:numFmt w:val="upperLetter"/>
      <w:start w:val="4"/>
    </w:lvl>
    <w:lvl w:ilvl="1">
      <w:lvlJc w:val="left"/>
      <w:lvlText w:val="(%2)"/>
      <w:numFmt w:val="lowerLetter"/>
      <w:start w:val="1"/>
    </w:lvl>
    <w:lvl w:ilvl="2">
      <w:lvlJc w:val="left"/>
      <w:lvlText w:val="(%3)"/>
      <w:numFmt w:val="lowerRoman"/>
      <w:start w:val="1"/>
    </w:lvl>
  </w:abstractNum>
  <w:abstractNum w:abstractNumId="80">
    <w:nsid w:val="1A27709E"/>
    <w:multiLevelType w:val="hybridMultilevel"/>
    <w:lvl w:ilvl="0">
      <w:lvlJc w:val="left"/>
      <w:lvlText w:val="%1."/>
      <w:numFmt w:val="upperLetter"/>
      <w:start w:val="5"/>
    </w:lvl>
    <w:lvl w:ilvl="1">
      <w:lvlJc w:val="left"/>
      <w:lvlText w:val="(%2)"/>
      <w:numFmt w:val="lowerLetter"/>
      <w:start w:val="1"/>
    </w:lvl>
    <w:lvl w:ilvl="2">
      <w:lvlJc w:val="left"/>
      <w:lvlText w:val="(%3)"/>
      <w:numFmt w:val="lowerRoman"/>
      <w:start w:val="1"/>
    </w:lvl>
  </w:abstractNum>
  <w:abstractNum w:abstractNumId="81">
    <w:nsid w:val="71EA1109"/>
    <w:multiLevelType w:val="hybridMultilevel"/>
    <w:lvl w:ilvl="0">
      <w:lvlJc w:val="left"/>
      <w:lvlText w:val="(%1)"/>
      <w:numFmt w:val="lowerRoman"/>
      <w:start w:val="4"/>
    </w:lvl>
  </w:abstractNum>
  <w:abstractNum w:abstractNumId="82">
    <w:nsid w:val="100F59DC"/>
    <w:multiLevelType w:val="hybridMultilevel"/>
    <w:lvl w:ilvl="0">
      <w:lvlJc w:val="left"/>
      <w:lvlText w:val="%1."/>
      <w:numFmt w:val="upperLetter"/>
      <w:start w:val="6"/>
    </w:lvl>
    <w:lvl w:ilvl="1">
      <w:lvlJc w:val="left"/>
      <w:lvlText w:val="(%2)"/>
      <w:numFmt w:val="lowerLetter"/>
      <w:start w:val="1"/>
    </w:lvl>
    <w:lvl w:ilvl="2">
      <w:lvlJc w:val="left"/>
      <w:lvlText w:val="(%3)"/>
      <w:numFmt w:val="lowerRoman"/>
      <w:start w:val="1"/>
    </w:lvl>
  </w:abstractNum>
  <w:abstractNum w:abstractNumId="83">
    <w:nsid w:val="7FB7E0AA"/>
    <w:multiLevelType w:val="hybridMultilevel"/>
    <w:lvl w:ilvl="0">
      <w:lvlJc w:val="left"/>
      <w:lvlText w:val="%1."/>
      <w:numFmt w:val="upperLetter"/>
      <w:start w:val="7"/>
    </w:lvl>
    <w:lvl w:ilvl="1">
      <w:lvlJc w:val="left"/>
      <w:lvlText w:val="(%2)"/>
      <w:numFmt w:val="lowerLetter"/>
      <w:start w:val="1"/>
    </w:lvl>
    <w:lvl w:ilvl="2">
      <w:lvlJc w:val="left"/>
      <w:lvlText w:val="(%3)"/>
      <w:numFmt w:val="lowerRoman"/>
      <w:start w:val="1"/>
    </w:lvl>
  </w:abstractNum>
  <w:abstractNum w:abstractNumId="84">
    <w:nsid w:val="6EB5BD4"/>
    <w:multiLevelType w:val="hybridMultilevel"/>
    <w:lvl w:ilvl="0">
      <w:lvlJc w:val="left"/>
      <w:lvlText w:val="%1."/>
      <w:numFmt w:val="upperLetter"/>
      <w:start w:val="8"/>
    </w:lvl>
    <w:lvl w:ilvl="1">
      <w:lvlJc w:val="left"/>
      <w:lvlText w:val="(%2)"/>
      <w:numFmt w:val="low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2019-12-09T20:13:57Z</dcterms:created>
  <dcterms:modified xsi:type="dcterms:W3CDTF">2019-12-09T20:13:57Z</dcterms:modified>
</cp:coreProperties>
</file>