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7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77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Goldberg Matt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TRIPADVISOR,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1ST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TripAdvisor,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TRIP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NEEDHAM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02494</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205"/>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0000FF"/>
              </w:rPr>
              <w:t>07/01/2026</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16,117</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right"/>
              <w:ind w:right="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13.71</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270,167</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0000FF"/>
              </w:rPr>
              <w:t>07/01/2026</w:t>
            </w:r>
          </w:p>
        </w:tc>
        <w:tc>
          <w:tcPr>
            <w:tcW w:w="10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7,793</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right"/>
              <w:ind w:right="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13.71</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262,374</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16,117</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07/01/2026</w:t>
            </w:r>
          </w:p>
        </w:tc>
        <w:tc>
          <w:tcPr>
            <w:tcW w:w="1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400"/>
              <w:spacing w:after="0" w:line="129" w:lineRule="exact"/>
              <w:rPr>
                <w:sz w:val="20"/>
                <w:szCs w:val="20"/>
                <w:color w:val="auto"/>
              </w:rPr>
            </w:pPr>
            <w:r>
              <w:rPr>
                <w:rFonts w:ascii="Times New Roman" w:cs="Times New Roman" w:eastAsia="Times New Roman" w:hAnsi="Times New Roman"/>
                <w:sz w:val="13"/>
                <w:szCs w:val="13"/>
                <w:color w:val="0000FF"/>
              </w:rPr>
              <w:t>16,117</w:t>
            </w:r>
          </w:p>
        </w:tc>
        <w:tc>
          <w:tcPr>
            <w:tcW w:w="80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0000FF"/>
              </w:rPr>
              <w:t>07/01/2023</w:t>
            </w:r>
          </w:p>
        </w:tc>
        <w:tc>
          <w:tcPr>
            <w:tcW w:w="7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07/01/2026</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0" w:type="dxa"/>
            <w:vAlign w:val="bottom"/>
          </w:tcPr>
          <w:p>
            <w:pPr>
              <w:spacing w:after="0"/>
              <w:rPr>
                <w:sz w:val="11"/>
                <w:szCs w:val="11"/>
                <w:color w:val="auto"/>
              </w:rPr>
            </w:pPr>
          </w:p>
        </w:tc>
        <w:tc>
          <w:tcPr>
            <w:tcW w:w="84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60" w:type="dxa"/>
            <w:vAlign w:val="bottom"/>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0000FF"/>
                <w:w w:val="97"/>
              </w:rPr>
              <w:t>/s/ Linda C. Frazier, attorney in</w:t>
            </w:r>
          </w:p>
        </w:tc>
        <w:tc>
          <w:tcPr>
            <w:tcW w:w="20" w:type="dxa"/>
            <w:vAlign w:val="bottom"/>
            <w:vMerge w:val="restart"/>
          </w:tcPr>
          <w:p>
            <w:pPr>
              <w:spacing w:after="0"/>
              <w:rPr>
                <w:sz w:val="19"/>
                <w:szCs w:val="19"/>
                <w:color w:val="auto"/>
              </w:rPr>
            </w:pP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07/02/2026</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gridSpan w:val="2"/>
          </w:tcPr>
          <w:p>
            <w:pPr>
              <w:spacing w:after="0"/>
              <w:rPr>
                <w:sz w:val="6"/>
                <w:szCs w:val="6"/>
                <w:color w:val="auto"/>
              </w:rPr>
            </w:pPr>
          </w:p>
        </w:tc>
        <w:tc>
          <w:tcPr>
            <w:tcW w:w="1860" w:type="dxa"/>
            <w:vAlign w:val="bottom"/>
            <w:gridSpan w:val="3"/>
          </w:tcPr>
          <w:p>
            <w:pPr>
              <w:spacing w:after="0"/>
              <w:rPr>
                <w:sz w:val="6"/>
                <w:szCs w:val="6"/>
                <w:color w:val="auto"/>
              </w:rPr>
            </w:pPr>
          </w:p>
        </w:tc>
        <w:tc>
          <w:tcPr>
            <w:tcW w:w="20" w:type="dxa"/>
            <w:vAlign w:val="bottom"/>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gridSpan w:val="3"/>
          </w:tcPr>
          <w:p>
            <w:pPr>
              <w:spacing w:after="0" w:line="91" w:lineRule="exact"/>
              <w:rPr>
                <w:sz w:val="20"/>
                <w:szCs w:val="20"/>
                <w:color w:val="auto"/>
              </w:rPr>
            </w:pPr>
            <w:r>
              <w:rPr>
                <w:rFonts w:ascii="Times New Roman" w:cs="Times New Roman" w:eastAsia="Times New Roman" w:hAnsi="Times New Roman"/>
                <w:sz w:val="10"/>
                <w:szCs w:val="10"/>
                <w:color w:val="0000FF"/>
              </w:rPr>
              <w:t>fact</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2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3"/>
                <w:szCs w:val="13"/>
                <w:color w:val="auto"/>
              </w:rPr>
              <w:t>Date</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5485"/>
        <w:spacing w:after="0"/>
        <w:rPr>
          <w:sz w:val="20"/>
          <w:szCs w:val="20"/>
          <w:color w:val="auto"/>
        </w:rPr>
      </w:pPr>
      <w:r>
        <w:rPr>
          <w:rFonts w:ascii="Times New Roman" w:cs="Times New Roman" w:eastAsia="Times New Roman" w:hAnsi="Times New Roman"/>
          <w:sz w:val="29"/>
          <w:szCs w:val="29"/>
          <w:b w:val="1"/>
          <w:bCs w:val="1"/>
          <w:color w:val="auto"/>
        </w:rPr>
        <w:t>EXHIBIT 24</w:t>
      </w:r>
    </w:p>
    <w:p>
      <w:pPr>
        <w:spacing w:after="0" w:line="200" w:lineRule="exact"/>
        <w:rPr>
          <w:sz w:val="20"/>
          <w:szCs w:val="20"/>
          <w:color w:val="auto"/>
        </w:rPr>
      </w:pPr>
    </w:p>
    <w:p>
      <w:pPr>
        <w:spacing w:after="0" w:line="279" w:lineRule="exact"/>
        <w:rPr>
          <w:sz w:val="20"/>
          <w:szCs w:val="20"/>
          <w:color w:val="auto"/>
        </w:rPr>
      </w:pPr>
    </w:p>
    <w:p>
      <w:pPr>
        <w:ind w:left="2285"/>
        <w:spacing w:after="0"/>
        <w:rPr>
          <w:sz w:val="20"/>
          <w:szCs w:val="20"/>
          <w:color w:val="auto"/>
        </w:rPr>
      </w:pPr>
      <w:r>
        <w:rPr>
          <w:rFonts w:ascii="Times New Roman" w:cs="Times New Roman" w:eastAsia="Times New Roman" w:hAnsi="Times New Roman"/>
          <w:sz w:val="29"/>
          <w:szCs w:val="29"/>
          <w:b w:val="1"/>
          <w:bCs w:val="1"/>
          <w:color w:val="auto"/>
        </w:rPr>
        <w:t>Tripadvisor, Inc.</w:t>
      </w:r>
    </w:p>
    <w:p>
      <w:pPr>
        <w:spacing w:after="0" w:line="212" w:lineRule="exact"/>
        <w:rPr>
          <w:sz w:val="20"/>
          <w:szCs w:val="20"/>
          <w:color w:val="auto"/>
        </w:rPr>
      </w:pPr>
    </w:p>
    <w:p>
      <w:pPr>
        <w:jc w:val="center"/>
        <w:ind w:right="2895"/>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8" w:lineRule="exact"/>
        <w:rPr>
          <w:sz w:val="20"/>
          <w:szCs w:val="20"/>
          <w:color w:val="auto"/>
        </w:rPr>
      </w:pPr>
    </w:p>
    <w:p>
      <w:pPr>
        <w:jc w:val="center"/>
        <w:ind w:right="2895"/>
        <w:spacing w:after="0"/>
        <w:rPr>
          <w:sz w:val="20"/>
          <w:szCs w:val="20"/>
          <w:color w:val="auto"/>
        </w:rPr>
      </w:pPr>
      <w:r>
        <w:rPr>
          <w:rFonts w:ascii="Times New Roman" w:cs="Times New Roman" w:eastAsia="Times New Roman" w:hAnsi="Times New Roman"/>
          <w:sz w:val="25"/>
          <w:szCs w:val="25"/>
          <w:b w:val="1"/>
          <w:bCs w:val="1"/>
          <w:color w:val="auto"/>
        </w:rPr>
        <w:t>for Executing Forms 3, 4 and 5</w:t>
      </w:r>
    </w:p>
    <w:p>
      <w:pPr>
        <w:spacing w:after="0" w:line="333" w:lineRule="exact"/>
        <w:rPr>
          <w:sz w:val="20"/>
          <w:szCs w:val="20"/>
          <w:color w:val="auto"/>
        </w:rPr>
      </w:pPr>
    </w:p>
    <w:p>
      <w:pPr>
        <w:jc w:val="both"/>
        <w:ind w:left="45" w:right="2539"/>
        <w:spacing w:after="0" w:line="261" w:lineRule="auto"/>
        <w:rPr>
          <w:sz w:val="20"/>
          <w:szCs w:val="20"/>
          <w:color w:val="auto"/>
        </w:rPr>
      </w:pPr>
      <w:r>
        <w:rPr>
          <w:rFonts w:ascii="Times New Roman" w:cs="Times New Roman" w:eastAsia="Times New Roman" w:hAnsi="Times New Roman"/>
          <w:sz w:val="20"/>
          <w:szCs w:val="20"/>
          <w:color w:val="auto"/>
        </w:rPr>
        <w:t>Know all men by these presents, that the undersigned, director or officer, or both, of Tripadvisor, Inc., hereby constitutes and appoints each of Seth J. Kalvert and Linda C. Frazier, signing singly, the undersigned's true and lawful attorney-in-fact to:</w:t>
      </w:r>
    </w:p>
    <w:p>
      <w:pPr>
        <w:spacing w:after="0" w:line="101" w:lineRule="exact"/>
        <w:rPr>
          <w:sz w:val="20"/>
          <w:szCs w:val="20"/>
          <w:color w:val="auto"/>
        </w:rPr>
      </w:pPr>
    </w:p>
    <w:p>
      <w:pPr>
        <w:jc w:val="both"/>
        <w:ind w:left="745" w:right="2499" w:hanging="745"/>
        <w:spacing w:after="0" w:line="239" w:lineRule="auto"/>
        <w:tabs>
          <w:tab w:leader="none" w:pos="74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Tripadvisor, Inc. (the "Company"), Forms 3, 4, and 5 in accordance with Section 16(a) of the Securities Exchange Act of 1934 and the rules thereunder;</w:t>
      </w:r>
    </w:p>
    <w:p>
      <w:pPr>
        <w:spacing w:after="0" w:line="121" w:lineRule="exact"/>
        <w:rPr>
          <w:rFonts w:ascii="Times New Roman" w:cs="Times New Roman" w:eastAsia="Times New Roman" w:hAnsi="Times New Roman"/>
          <w:sz w:val="21"/>
          <w:szCs w:val="21"/>
          <w:color w:val="auto"/>
        </w:rPr>
      </w:pPr>
    </w:p>
    <w:p>
      <w:pPr>
        <w:ind w:left="745" w:right="2539" w:hanging="745"/>
        <w:spacing w:after="0" w:line="255" w:lineRule="auto"/>
        <w:tabs>
          <w:tab w:leader="none" w:pos="74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05" w:lineRule="exact"/>
        <w:rPr>
          <w:rFonts w:ascii="Times New Roman" w:cs="Times New Roman" w:eastAsia="Times New Roman" w:hAnsi="Times New Roman"/>
          <w:sz w:val="20"/>
          <w:szCs w:val="20"/>
          <w:color w:val="auto"/>
        </w:rPr>
      </w:pPr>
    </w:p>
    <w:p>
      <w:pPr>
        <w:ind w:left="745" w:right="2519" w:hanging="745"/>
        <w:spacing w:after="0" w:line="235" w:lineRule="auto"/>
        <w:tabs>
          <w:tab w:leader="none" w:pos="74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4" w:lineRule="exact"/>
        <w:rPr>
          <w:sz w:val="20"/>
          <w:szCs w:val="20"/>
          <w:color w:val="auto"/>
        </w:rPr>
      </w:pPr>
    </w:p>
    <w:p>
      <w:pPr>
        <w:ind w:left="45" w:right="2459"/>
        <w:spacing w:after="0" w:line="233"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7" w:lineRule="exact"/>
        <w:rPr>
          <w:sz w:val="20"/>
          <w:szCs w:val="20"/>
          <w:color w:val="auto"/>
        </w:rPr>
      </w:pPr>
    </w:p>
    <w:p>
      <w:pPr>
        <w:ind w:left="45" w:right="2459"/>
        <w:spacing w:after="0" w:line="255"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w:t>
      </w:r>
    </w:p>
    <w:p>
      <w:pPr>
        <w:spacing w:after="0" w:line="106" w:lineRule="exact"/>
        <w:rPr>
          <w:sz w:val="20"/>
          <w:szCs w:val="20"/>
          <w:color w:val="auto"/>
        </w:rPr>
      </w:pPr>
    </w:p>
    <w:p>
      <w:pPr>
        <w:ind w:left="45" w:right="2579"/>
        <w:spacing w:after="0" w:line="264" w:lineRule="auto"/>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this 1</w:t>
      </w:r>
      <w:r>
        <w:rPr>
          <w:rFonts w:ascii="Times New Roman" w:cs="Times New Roman" w:eastAsia="Times New Roman" w:hAnsi="Times New Roman"/>
          <w:sz w:val="34"/>
          <w:szCs w:val="34"/>
          <w:color w:val="auto"/>
          <w:vertAlign w:val="superscript"/>
        </w:rPr>
        <w:t>st</w:t>
      </w:r>
      <w:r>
        <w:rPr>
          <w:rFonts w:ascii="Times New Roman" w:cs="Times New Roman" w:eastAsia="Times New Roman" w:hAnsi="Times New Roman"/>
          <w:sz w:val="21"/>
          <w:szCs w:val="21"/>
          <w:color w:val="auto"/>
        </w:rPr>
        <w:t xml:space="preserve"> day of July, 2022</w:t>
      </w:r>
    </w:p>
    <w:p>
      <w:pPr>
        <w:spacing w:after="0" w:line="1" w:lineRule="exact"/>
        <w:rPr>
          <w:sz w:val="20"/>
          <w:szCs w:val="20"/>
          <w:color w:val="auto"/>
        </w:rPr>
      </w:pPr>
    </w:p>
    <w:p>
      <w:pPr>
        <w:ind w:left="6545"/>
        <w:spacing w:after="0"/>
        <w:rPr>
          <w:sz w:val="20"/>
          <w:szCs w:val="20"/>
          <w:color w:val="auto"/>
        </w:rPr>
      </w:pPr>
      <w:r>
        <w:rPr>
          <w:rFonts w:ascii="Times New Roman" w:cs="Times New Roman" w:eastAsia="Times New Roman" w:hAnsi="Times New Roman"/>
          <w:sz w:val="20"/>
          <w:szCs w:val="20"/>
          <w:color w:val="auto"/>
        </w:rPr>
        <w:t>/s/ Matt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4150360</wp:posOffset>
            </wp:positionH>
            <wp:positionV relativeFrom="paragraph">
              <wp:posOffset>25400</wp:posOffset>
            </wp:positionV>
            <wp:extent cx="2489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489200" cy="8255"/>
                    </a:xfrm>
                    <a:prstGeom prst="rect">
                      <a:avLst/>
                    </a:prstGeom>
                    <a:noFill/>
                  </pic:spPr>
                </pic:pic>
              </a:graphicData>
            </a:graphic>
          </wp:anchor>
        </w:drawing>
      </w:r>
    </w:p>
    <w:p>
      <w:pPr>
        <w:spacing w:after="0" w:line="47" w:lineRule="exact"/>
        <w:rPr>
          <w:sz w:val="20"/>
          <w:szCs w:val="20"/>
          <w:color w:val="auto"/>
        </w:rPr>
      </w:pPr>
    </w:p>
    <w:p>
      <w:pPr>
        <w:ind w:left="6545"/>
        <w:spacing w:after="0"/>
        <w:rPr>
          <w:sz w:val="20"/>
          <w:szCs w:val="20"/>
          <w:color w:val="auto"/>
        </w:rPr>
      </w:pPr>
      <w:r>
        <w:rPr>
          <w:rFonts w:ascii="Times New Roman" w:cs="Times New Roman" w:eastAsia="Times New Roman" w:hAnsi="Times New Roman"/>
          <w:sz w:val="21"/>
          <w:szCs w:val="21"/>
          <w:color w:val="auto"/>
        </w:rPr>
        <w:t>Matt Goldberg</w:t>
      </w:r>
    </w:p>
    <w:sectPr>
      <w:pgSz w:w="11900" w:h="16838" w:orient="portrait"/>
      <w:cols w:equalWidth="0" w:num="1">
        <w:col w:w="9504"/>
      </w:cols>
      <w:pgMar w:left="955"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6191" TargetMode="External"/><Relationship Id="rId14"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2026-07-02T15:23:35Z</dcterms:created>
  <dcterms:modified xsi:type="dcterms:W3CDTF">2026-07-02T15:23:35Z</dcterms:modified>
</cp:coreProperties>
</file>